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82746" w14:textId="77777777" w:rsidR="00B623BE" w:rsidRPr="002E36A4" w:rsidRDefault="00B623BE" w:rsidP="00B623BE">
      <w:pPr>
        <w:bidi/>
        <w:spacing w:before="100" w:beforeAutospacing="1" w:after="100" w:afterAutospacing="1" w:line="240" w:lineRule="auto"/>
        <w:jc w:val="center"/>
        <w:outlineLvl w:val="0"/>
        <w:rPr>
          <w:rFonts w:ascii="Dubai" w:hAnsi="Dubai"/>
          <w:b/>
          <w:kern w:val="36"/>
          <w:sz w:val="24"/>
        </w:rPr>
      </w:pPr>
      <w:r w:rsidRPr="002E36A4">
        <w:rPr>
          <w:rFonts w:ascii="Dubai" w:hAnsi="Dubai" w:cs="Dubai"/>
          <w:b/>
          <w:bCs/>
          <w:kern w:val="36"/>
          <w:sz w:val="24"/>
          <w:szCs w:val="24"/>
          <w:rtl/>
        </w:rPr>
        <w:t>تاريخ الهيئة</w:t>
      </w:r>
    </w:p>
    <w:p w14:paraId="78277767" w14:textId="77777777" w:rsidR="00B623BE" w:rsidRPr="002E36A4" w:rsidRDefault="00B623BE" w:rsidP="00B623BE">
      <w:pPr>
        <w:bidi/>
        <w:spacing w:before="100" w:beforeAutospacing="1" w:after="100" w:afterAutospacing="1" w:line="240" w:lineRule="auto"/>
        <w:jc w:val="center"/>
        <w:rPr>
          <w:rFonts w:ascii="Dubai" w:hAnsi="Dubai"/>
          <w:sz w:val="24"/>
        </w:rPr>
      </w:pPr>
      <w:r w:rsidRPr="002E36A4">
        <w:rPr>
          <w:rFonts w:ascii="Dubai" w:hAnsi="Dubai" w:cs="Dubai"/>
          <w:b/>
          <w:bCs/>
          <w:sz w:val="24"/>
          <w:szCs w:val="24"/>
          <w:rtl/>
        </w:rPr>
        <w:t>هيئة كهرباء ومياه دبي... قصة نجاح مستمرة</w:t>
      </w:r>
    </w:p>
    <w:p w14:paraId="4EC43139" w14:textId="73E1A6E5" w:rsidR="00861DD9" w:rsidRPr="004323F9" w:rsidRDefault="00A54EDC" w:rsidP="004323F9">
      <w:pPr>
        <w:bidi/>
        <w:spacing w:before="100" w:beforeAutospacing="1" w:after="100" w:afterAutospacing="1" w:line="240" w:lineRule="auto"/>
        <w:jc w:val="both"/>
        <w:rPr>
          <w:rFonts w:ascii="Dubai" w:eastAsia="Times New Roman" w:hAnsi="Dubai" w:cs="Dubai"/>
          <w:sz w:val="24"/>
          <w:szCs w:val="24"/>
          <w:rtl/>
        </w:rPr>
      </w:pPr>
      <w:r w:rsidRPr="004323F9">
        <w:rPr>
          <w:rFonts w:ascii="Dubai" w:eastAsia="Times New Roman" w:hAnsi="Dubai" w:cs="Dubai"/>
          <w:sz w:val="24"/>
          <w:szCs w:val="24"/>
          <w:rtl/>
        </w:rPr>
        <w:t>تم إنشاء</w:t>
      </w:r>
      <w:r w:rsidR="00B623BE" w:rsidRPr="004323F9">
        <w:rPr>
          <w:rFonts w:ascii="Dubai" w:eastAsia="Times New Roman" w:hAnsi="Dubai" w:cs="Dubai"/>
          <w:sz w:val="24"/>
          <w:szCs w:val="24"/>
          <w:rtl/>
        </w:rPr>
        <w:t xml:space="preserve"> هيئة كهرباء ومياه دبي في الأول من يناير 1992 بموجب مرسوم أصدره المغفور له بإذن الله الشيخ مكتوم بن راشد آل مكتوم، لدمج "شركة كهرباء دبي" و"دائرة مياه دبي" اللتين كانتا تعملان بشكل مستقل على مدى سنوات عديدة منذ تأسيسهما على يد المغفور له بإذن الله الشيخ راشد بن سعيد آل مكتوم في العام 1959. ومنذ ذلك الوقت حققت هيئة كهرباء ومياه دبي إنجازات كبيرة جعلتها واحدة من أفضل المؤسسا</w:t>
      </w:r>
      <w:r w:rsidR="00E7344F" w:rsidRPr="004323F9">
        <w:rPr>
          <w:rFonts w:ascii="Dubai" w:eastAsia="Times New Roman" w:hAnsi="Dubai" w:cs="Dubai"/>
          <w:sz w:val="24"/>
          <w:szCs w:val="24"/>
          <w:rtl/>
        </w:rPr>
        <w:t xml:space="preserve">ت الخدماتية في العالم، </w:t>
      </w:r>
      <w:r w:rsidR="005C123A" w:rsidRPr="004323F9">
        <w:rPr>
          <w:rFonts w:ascii="Dubai" w:eastAsia="Times New Roman" w:hAnsi="Dubai" w:cs="Dubai"/>
          <w:sz w:val="24"/>
          <w:szCs w:val="24"/>
          <w:rtl/>
        </w:rPr>
        <w:t xml:space="preserve">تقدم خدماتها وفق أعلى معايير الكفاءة والاعتمادية </w:t>
      </w:r>
      <w:proofErr w:type="spellStart"/>
      <w:r w:rsidR="005C123A" w:rsidRPr="004323F9">
        <w:rPr>
          <w:rFonts w:ascii="Dubai" w:eastAsia="Times New Roman" w:hAnsi="Dubai" w:cs="Dubai"/>
          <w:sz w:val="24"/>
          <w:szCs w:val="24"/>
          <w:rtl/>
        </w:rPr>
        <w:t>والتوافرية</w:t>
      </w:r>
      <w:proofErr w:type="spellEnd"/>
      <w:r w:rsidR="005C123A" w:rsidRPr="004323F9">
        <w:rPr>
          <w:rFonts w:ascii="Dubai" w:eastAsia="Times New Roman" w:hAnsi="Dubai" w:cs="Dubai"/>
          <w:sz w:val="24"/>
          <w:szCs w:val="24"/>
          <w:rtl/>
        </w:rPr>
        <w:t xml:space="preserve"> والاستدامة لأكثر من </w:t>
      </w:r>
      <w:r w:rsidR="007058CB" w:rsidRPr="004323F9">
        <w:rPr>
          <w:rFonts w:ascii="Dubai" w:eastAsia="Times New Roman" w:hAnsi="Dubai" w:cs="Dubai"/>
          <w:sz w:val="24"/>
          <w:szCs w:val="24"/>
          <w:rtl/>
        </w:rPr>
        <w:t>مليون</w:t>
      </w:r>
      <w:r w:rsidR="005C123A" w:rsidRPr="004323F9">
        <w:rPr>
          <w:rFonts w:ascii="Dubai" w:eastAsia="Times New Roman" w:hAnsi="Dubai" w:cs="Dubai"/>
          <w:sz w:val="24"/>
          <w:szCs w:val="24"/>
          <w:rtl/>
        </w:rPr>
        <w:t xml:space="preserve"> متعامل في دبي. </w:t>
      </w:r>
      <w:r w:rsidR="00861DD9" w:rsidRPr="004323F9">
        <w:rPr>
          <w:rFonts w:ascii="Dubai" w:eastAsia="Times New Roman" w:hAnsi="Dubai" w:cs="Dubai"/>
          <w:sz w:val="24"/>
          <w:szCs w:val="24"/>
          <w:rtl/>
        </w:rPr>
        <w:t xml:space="preserve">وتعد الهيئة مؤسسة خدماتية متكاملة ورائدة عالمياً، تقدم خدماتها إلى ثلاثة ملايين ونصف المليون من سكان دبي وملايين الزوار. </w:t>
      </w:r>
      <w:r w:rsidR="009C4D9E" w:rsidRPr="002E36A4">
        <w:rPr>
          <w:rFonts w:ascii="Dubai" w:hAnsi="Dubai" w:cs="Dubai"/>
          <w:sz w:val="24"/>
          <w:szCs w:val="24"/>
          <w:rtl/>
          <w:lang w:bidi="ar-AE"/>
        </w:rPr>
        <w:t xml:space="preserve">حالياً تبلغ </w:t>
      </w:r>
      <w:r w:rsidR="00546E93" w:rsidRPr="002E36A4">
        <w:rPr>
          <w:rFonts w:ascii="Dubai" w:hAnsi="Dubai" w:cs="Dubai"/>
          <w:sz w:val="24"/>
          <w:szCs w:val="24"/>
          <w:rtl/>
          <w:lang w:bidi="ar-AE"/>
        </w:rPr>
        <w:t xml:space="preserve">القدرة الإنتاجية للهيئة </w:t>
      </w:r>
      <w:r w:rsidR="005A0A22" w:rsidRPr="002E36A4">
        <w:rPr>
          <w:rFonts w:ascii="Dubai" w:hAnsi="Dubai" w:cs="Dubai"/>
          <w:sz w:val="24"/>
          <w:szCs w:val="24"/>
          <w:rtl/>
          <w:lang w:bidi="ar-AE"/>
        </w:rPr>
        <w:t>14,</w:t>
      </w:r>
      <w:r w:rsidR="004323F9" w:rsidRPr="004323F9">
        <w:rPr>
          <w:rFonts w:ascii="Dubai" w:hAnsi="Dubai" w:cs="Dubai"/>
          <w:sz w:val="24"/>
          <w:szCs w:val="24"/>
          <w:rtl/>
          <w:lang w:bidi="ar-AE"/>
        </w:rPr>
        <w:t>3</w:t>
      </w:r>
      <w:r w:rsidR="005A0A22" w:rsidRPr="004323F9">
        <w:rPr>
          <w:rFonts w:ascii="Dubai" w:hAnsi="Dubai" w:cs="Dubai"/>
          <w:sz w:val="24"/>
          <w:szCs w:val="24"/>
          <w:rtl/>
          <w:lang w:bidi="ar-AE"/>
        </w:rPr>
        <w:t>17</w:t>
      </w:r>
      <w:r w:rsidR="005A0A22" w:rsidRPr="002E36A4">
        <w:rPr>
          <w:rFonts w:ascii="Dubai" w:hAnsi="Dubai" w:cs="Dubai"/>
          <w:sz w:val="24"/>
          <w:szCs w:val="24"/>
          <w:rtl/>
          <w:lang w:bidi="ar-AE"/>
        </w:rPr>
        <w:t xml:space="preserve"> </w:t>
      </w:r>
      <w:proofErr w:type="spellStart"/>
      <w:r w:rsidR="009C4D9E" w:rsidRPr="002E36A4">
        <w:rPr>
          <w:rFonts w:ascii="Dubai" w:hAnsi="Dubai" w:cs="Dubai"/>
          <w:sz w:val="24"/>
          <w:szCs w:val="24"/>
          <w:rtl/>
          <w:lang w:bidi="ar-AE"/>
        </w:rPr>
        <w:t>ميجاوات</w:t>
      </w:r>
      <w:proofErr w:type="spellEnd"/>
      <w:r w:rsidR="009C4D9E" w:rsidRPr="002E36A4">
        <w:rPr>
          <w:rFonts w:ascii="Dubai" w:hAnsi="Dubai" w:cs="Dubai"/>
          <w:sz w:val="24"/>
          <w:szCs w:val="24"/>
          <w:rtl/>
          <w:lang w:bidi="ar-AE"/>
        </w:rPr>
        <w:t xml:space="preserve"> من الكهرباء </w:t>
      </w:r>
      <w:proofErr w:type="gramStart"/>
      <w:r w:rsidR="009C4D9E" w:rsidRPr="002E36A4">
        <w:rPr>
          <w:rFonts w:ascii="Dubai" w:hAnsi="Dubai" w:cs="Dubai"/>
          <w:sz w:val="24"/>
          <w:szCs w:val="24"/>
          <w:rtl/>
          <w:lang w:bidi="ar-AE"/>
        </w:rPr>
        <w:t>و 490</w:t>
      </w:r>
      <w:proofErr w:type="gramEnd"/>
      <w:r w:rsidR="009C4D9E" w:rsidRPr="002E36A4">
        <w:rPr>
          <w:rFonts w:ascii="Dubai" w:hAnsi="Dubai" w:cs="Dubai"/>
          <w:sz w:val="24"/>
          <w:szCs w:val="24"/>
          <w:rtl/>
          <w:lang w:bidi="ar-AE"/>
        </w:rPr>
        <w:t xml:space="preserve"> مليون جالون من المياه المحلاة يومياً. وتستمر الهيئة بزيادة قدرتها الانتاجية باستمرار لتلبية الطلب المتزايد.</w:t>
      </w:r>
    </w:p>
    <w:p w14:paraId="0CA457C8" w14:textId="6CB5D256" w:rsidR="00E7344F" w:rsidRPr="002E36A4" w:rsidRDefault="00D26BF2" w:rsidP="002E36A4">
      <w:pPr>
        <w:shd w:val="clear" w:color="auto" w:fill="FFFFFF"/>
        <w:bidi/>
        <w:spacing w:after="120" w:line="276" w:lineRule="auto"/>
        <w:jc w:val="both"/>
        <w:textAlignment w:val="baseline"/>
        <w:rPr>
          <w:rFonts w:ascii="Dubai" w:hAnsi="Dubai" w:cs="Dubai"/>
          <w:color w:val="000000"/>
          <w:sz w:val="24"/>
          <w:szCs w:val="24"/>
          <w:rtl/>
          <w:lang w:bidi="ar-AE"/>
        </w:rPr>
      </w:pPr>
      <w:r>
        <w:rPr>
          <w:rFonts w:ascii="Dubai" w:eastAsia="Times New Roman" w:hAnsi="Dubai" w:cs="Dubai" w:hint="cs"/>
          <w:sz w:val="24"/>
          <w:szCs w:val="24"/>
          <w:rtl/>
        </w:rPr>
        <w:t>و</w:t>
      </w:r>
      <w:r w:rsidRPr="00D26BF2">
        <w:rPr>
          <w:rFonts w:ascii="Dubai" w:eastAsia="Times New Roman" w:hAnsi="Dubai" w:cs="Dubai"/>
          <w:sz w:val="24"/>
          <w:szCs w:val="24"/>
          <w:rtl/>
        </w:rPr>
        <w:t xml:space="preserve">انفردت </w:t>
      </w:r>
      <w:r>
        <w:rPr>
          <w:rFonts w:ascii="Dubai" w:eastAsia="Times New Roman" w:hAnsi="Dubai" w:cs="Dubai" w:hint="cs"/>
          <w:sz w:val="24"/>
          <w:szCs w:val="24"/>
          <w:rtl/>
        </w:rPr>
        <w:t>ال</w:t>
      </w:r>
      <w:r w:rsidRPr="00D26BF2">
        <w:rPr>
          <w:rFonts w:ascii="Dubai" w:eastAsia="Times New Roman" w:hAnsi="Dubai" w:cs="Dubai"/>
          <w:sz w:val="24"/>
          <w:szCs w:val="24"/>
          <w:rtl/>
        </w:rPr>
        <w:t>هيئة للعام الثالث على التوالي، بالصدارة العالمية وحققت المركز الأول على مستوى العالم في المعيار العالمي لتجربة المتعاملين (</w:t>
      </w:r>
      <w:r w:rsidRPr="00D26BF2">
        <w:rPr>
          <w:rFonts w:ascii="Dubai" w:eastAsia="Times New Roman" w:hAnsi="Dubai" w:cs="Dubai"/>
          <w:sz w:val="24"/>
          <w:szCs w:val="24"/>
        </w:rPr>
        <w:t>ICXS</w:t>
      </w:r>
      <w:r w:rsidRPr="00D26BF2">
        <w:rPr>
          <w:rFonts w:ascii="Dubai" w:eastAsia="Times New Roman" w:hAnsi="Dubai" w:cs="Dubai"/>
          <w:sz w:val="24"/>
          <w:szCs w:val="24"/>
          <w:rtl/>
        </w:rPr>
        <w:t>)، وذلك ضمن تطبيقها لمتطلبات شهادة المواصفة العالمية في تجربة المتعاملين بتحديثها الجديد"</w:t>
      </w:r>
      <w:r w:rsidRPr="00D26BF2">
        <w:rPr>
          <w:rFonts w:ascii="Dubai" w:eastAsia="Times New Roman" w:hAnsi="Dubai" w:cs="Dubai"/>
          <w:sz w:val="24"/>
          <w:szCs w:val="24"/>
        </w:rPr>
        <w:t>ICXS2019</w:t>
      </w:r>
      <w:proofErr w:type="gramStart"/>
      <w:r w:rsidRPr="00D26BF2">
        <w:rPr>
          <w:rFonts w:ascii="Dubai" w:eastAsia="Times New Roman" w:hAnsi="Dubai" w:cs="Dubai"/>
          <w:sz w:val="24"/>
          <w:szCs w:val="24"/>
          <w:rtl/>
        </w:rPr>
        <w:t>" ،</w:t>
      </w:r>
      <w:proofErr w:type="gramEnd"/>
      <w:r w:rsidRPr="00D26BF2">
        <w:rPr>
          <w:rFonts w:ascii="Dubai" w:eastAsia="Times New Roman" w:hAnsi="Dubai" w:cs="Dubai"/>
          <w:sz w:val="24"/>
          <w:szCs w:val="24"/>
          <w:rtl/>
        </w:rPr>
        <w:t xml:space="preserve"> حيث أحرزت الهيئة نتيجة 100% ضمن منظومة التقييم الخاصة بالشهادة. وتعد هذه النتيجة الأعلى عالمياً في تاريخ المواصفة بنسختها المحدثة. </w:t>
      </w:r>
      <w:r w:rsidR="007058CB" w:rsidRPr="004323F9">
        <w:rPr>
          <w:rFonts w:ascii="Dubai" w:eastAsia="Times New Roman" w:hAnsi="Dubai" w:cs="Dubai"/>
          <w:sz w:val="24"/>
          <w:szCs w:val="24"/>
          <w:rtl/>
        </w:rPr>
        <w:t xml:space="preserve">كما حققت الهيئة </w:t>
      </w:r>
      <w:r w:rsidR="00DA438D" w:rsidRPr="004323F9">
        <w:rPr>
          <w:rFonts w:ascii="Dubai" w:eastAsia="Times New Roman" w:hAnsi="Dubai" w:cs="Dubai"/>
          <w:sz w:val="24"/>
          <w:szCs w:val="24"/>
          <w:rtl/>
        </w:rPr>
        <w:t xml:space="preserve">97.9% </w:t>
      </w:r>
      <w:r w:rsidR="007058CB" w:rsidRPr="004323F9">
        <w:rPr>
          <w:rFonts w:ascii="Dubai" w:eastAsia="Times New Roman" w:hAnsi="Dubai" w:cs="Dubai"/>
          <w:sz w:val="24"/>
          <w:szCs w:val="24"/>
          <w:rtl/>
        </w:rPr>
        <w:t xml:space="preserve">في مؤشر السعادة اللحظي للخدمات المقدمة لعام 2021 الذي تتولى قياسه هيئة دبي الرقمية، </w:t>
      </w:r>
      <w:r w:rsidR="00DA438D" w:rsidRPr="004323F9">
        <w:rPr>
          <w:rFonts w:ascii="Dubai" w:eastAsia="Times New Roman" w:hAnsi="Dubai" w:cs="Dubai"/>
          <w:sz w:val="24"/>
          <w:szCs w:val="24"/>
          <w:rtl/>
        </w:rPr>
        <w:t xml:space="preserve"> و</w:t>
      </w:r>
      <w:r w:rsidR="00DA438D" w:rsidRPr="004323F9">
        <w:rPr>
          <w:rFonts w:ascii="Dubai" w:eastAsia="Times New Roman" w:hAnsi="Dubai" w:cs="Dubai"/>
          <w:sz w:val="24"/>
          <w:szCs w:val="24"/>
          <w:rtl/>
          <w:lang w:bidi="ar-AE"/>
        </w:rPr>
        <w:t>90.15</w:t>
      </w:r>
      <w:r w:rsidR="00DA438D" w:rsidRPr="002E36A4">
        <w:rPr>
          <w:rFonts w:ascii="Dubai" w:hAnsi="Dubai" w:cs="Dubai"/>
          <w:sz w:val="24"/>
          <w:szCs w:val="24"/>
          <w:rtl/>
          <w:lang w:bidi="ar-AE"/>
        </w:rPr>
        <w:t xml:space="preserve">% </w:t>
      </w:r>
      <w:r w:rsidR="007058CB" w:rsidRPr="004323F9">
        <w:rPr>
          <w:rFonts w:ascii="Dubai" w:eastAsia="Times New Roman" w:hAnsi="Dubai" w:cs="Dubai"/>
          <w:sz w:val="24"/>
          <w:szCs w:val="24"/>
          <w:rtl/>
        </w:rPr>
        <w:t>في دراسة مؤشر سعادة متعاملي حكومة دبي التي يجريها برنامج دبي للتميز الحكومي</w:t>
      </w:r>
      <w:r w:rsidR="00E7344F" w:rsidRPr="004323F9">
        <w:rPr>
          <w:rFonts w:ascii="Dubai" w:eastAsia="Times New Roman" w:hAnsi="Dubai" w:cs="Dubai"/>
          <w:sz w:val="24"/>
          <w:szCs w:val="24"/>
          <w:rtl/>
        </w:rPr>
        <w:t>.</w:t>
      </w:r>
    </w:p>
    <w:p w14:paraId="22EDFC6D" w14:textId="6437FA7A" w:rsidR="007058CB" w:rsidRPr="002E36A4" w:rsidRDefault="00861DD9" w:rsidP="00E12730">
      <w:pPr>
        <w:pStyle w:val="wordsection1"/>
        <w:bidi/>
        <w:spacing w:beforeLines="100" w:before="240"/>
        <w:jc w:val="both"/>
        <w:rPr>
          <w:rFonts w:ascii="Dubai" w:hAnsi="Dubai" w:cs="Dubai"/>
          <w:rtl/>
          <w:lang w:bidi="ar-AE"/>
        </w:rPr>
      </w:pPr>
      <w:r w:rsidRPr="002E36A4">
        <w:rPr>
          <w:rFonts w:ascii="Dubai" w:hAnsi="Dubai" w:cs="Dubai"/>
          <w:rtl/>
          <w:lang w:bidi="ar-AE"/>
        </w:rPr>
        <w:t>كما سجلت</w:t>
      </w:r>
      <w:r w:rsidR="00B623BE" w:rsidRPr="002E36A4">
        <w:rPr>
          <w:rFonts w:ascii="Dubai" w:hAnsi="Dubai" w:cs="Dubai"/>
          <w:rtl/>
          <w:lang w:bidi="ar-AE"/>
        </w:rPr>
        <w:t xml:space="preserve"> الهيئة نتائج منافسة للغاية تفوقت حتى على القطاع الخاص، متجاوزة في ذلك نخبة الشركات الأوروبية وال</w:t>
      </w:r>
      <w:r w:rsidR="00867029" w:rsidRPr="002E36A4">
        <w:rPr>
          <w:rFonts w:ascii="Dubai" w:hAnsi="Dubai" w:cs="Dubai"/>
          <w:rtl/>
          <w:lang w:bidi="ar-AE"/>
        </w:rPr>
        <w:t>أم</w:t>
      </w:r>
      <w:r w:rsidR="00B623BE" w:rsidRPr="002E36A4">
        <w:rPr>
          <w:rFonts w:ascii="Dubai" w:hAnsi="Dubai" w:cs="Dubai"/>
          <w:rtl/>
          <w:lang w:bidi="ar-AE"/>
        </w:rPr>
        <w:t>ر</w:t>
      </w:r>
      <w:r w:rsidR="00867029" w:rsidRPr="002E36A4">
        <w:rPr>
          <w:rFonts w:ascii="Dubai" w:hAnsi="Dubai" w:cs="Dubai"/>
          <w:rtl/>
          <w:lang w:bidi="ar-AE"/>
        </w:rPr>
        <w:t>ي</w:t>
      </w:r>
      <w:r w:rsidR="00B623BE" w:rsidRPr="002E36A4">
        <w:rPr>
          <w:rFonts w:ascii="Dubai" w:hAnsi="Dubai" w:cs="Dubai"/>
          <w:rtl/>
          <w:lang w:bidi="ar-AE"/>
        </w:rPr>
        <w:t>كية في الكف</w:t>
      </w:r>
      <w:r w:rsidR="00147573" w:rsidRPr="002E36A4">
        <w:rPr>
          <w:rFonts w:ascii="Dubai" w:hAnsi="Dubai" w:cs="Dubai"/>
          <w:rtl/>
          <w:lang w:bidi="ar-AE"/>
        </w:rPr>
        <w:t xml:space="preserve">اءة والاعتمادية، حيث تفوقت على تلك </w:t>
      </w:r>
      <w:r w:rsidR="009B3656" w:rsidRPr="002E36A4">
        <w:rPr>
          <w:rFonts w:ascii="Dubai" w:hAnsi="Dubai" w:cs="Dubai"/>
          <w:rtl/>
        </w:rPr>
        <w:t>الشركات</w:t>
      </w:r>
      <w:r w:rsidR="00B623BE" w:rsidRPr="002E36A4">
        <w:rPr>
          <w:rFonts w:ascii="Dubai" w:hAnsi="Dubai" w:cs="Dubai"/>
          <w:rtl/>
          <w:lang w:bidi="ar-AE"/>
        </w:rPr>
        <w:t>، وذلك بخفض نسبة الفاقد في شبكات نقل وتوزيع الكهرباء إلى نحو 3.3% مقارنة مع نسبة 6-7% ف</w:t>
      </w:r>
      <w:r w:rsidR="00696A67" w:rsidRPr="002E36A4">
        <w:rPr>
          <w:rFonts w:ascii="Dubai" w:hAnsi="Dubai" w:cs="Dubai"/>
          <w:rtl/>
          <w:lang w:bidi="ar-AE"/>
        </w:rPr>
        <w:t>ي أوروبا والولايات المتحدة الأم</w:t>
      </w:r>
      <w:r w:rsidR="00B623BE" w:rsidRPr="002E36A4">
        <w:rPr>
          <w:rFonts w:ascii="Dubai" w:hAnsi="Dubai" w:cs="Dubai"/>
          <w:rtl/>
          <w:lang w:bidi="ar-AE"/>
        </w:rPr>
        <w:t>ر</w:t>
      </w:r>
      <w:r w:rsidR="00696A67" w:rsidRPr="002E36A4">
        <w:rPr>
          <w:rFonts w:ascii="Dubai" w:hAnsi="Dubai" w:cs="Dubai"/>
          <w:rtl/>
          <w:lang w:bidi="ar-AE"/>
        </w:rPr>
        <w:t>ي</w:t>
      </w:r>
      <w:r w:rsidR="00B623BE" w:rsidRPr="002E36A4">
        <w:rPr>
          <w:rFonts w:ascii="Dubai" w:hAnsi="Dubai" w:cs="Dubai"/>
          <w:rtl/>
          <w:lang w:bidi="ar-AE"/>
        </w:rPr>
        <w:t>كية. وتمكنت أيضاً من تحقيق أقل معدل انقطاع الكهرباء لكل مشترك سنوياً على مستوى العالم بمتوسط</w:t>
      </w:r>
      <w:r w:rsidR="00072C88" w:rsidRPr="002E36A4">
        <w:rPr>
          <w:rFonts w:ascii="Dubai" w:hAnsi="Dubai" w:cs="Dubai"/>
          <w:rtl/>
          <w:lang w:bidi="ar-AE"/>
        </w:rPr>
        <w:t xml:space="preserve"> 1.</w:t>
      </w:r>
      <w:r w:rsidR="007058CB" w:rsidRPr="002E36A4">
        <w:rPr>
          <w:rFonts w:ascii="Dubai" w:hAnsi="Dubai" w:cs="Dubai"/>
          <w:rtl/>
          <w:lang w:bidi="ar-AE"/>
        </w:rPr>
        <w:t>43</w:t>
      </w:r>
      <w:r w:rsidR="00072C88" w:rsidRPr="002E36A4">
        <w:rPr>
          <w:rFonts w:ascii="Dubai" w:hAnsi="Dubai" w:cs="Dubai"/>
          <w:rtl/>
          <w:lang w:bidi="ar-AE"/>
        </w:rPr>
        <w:t xml:space="preserve"> </w:t>
      </w:r>
      <w:r w:rsidR="00B623BE" w:rsidRPr="002E36A4">
        <w:rPr>
          <w:rFonts w:ascii="Dubai" w:hAnsi="Dubai" w:cs="Dubai"/>
          <w:rtl/>
          <w:lang w:bidi="ar-AE"/>
        </w:rPr>
        <w:t xml:space="preserve">دقيقة مقارنة مع 15 دقيقة </w:t>
      </w:r>
      <w:r w:rsidR="007058CB" w:rsidRPr="002E36A4">
        <w:rPr>
          <w:rFonts w:ascii="Dubai" w:hAnsi="Dubai" w:cs="Dubai"/>
          <w:rtl/>
          <w:lang w:bidi="ar-AE"/>
        </w:rPr>
        <w:t>لدى نخبة من شركات الكهرباء الأوروبية والأمريكية.</w:t>
      </w:r>
      <w:r w:rsidR="001C083D" w:rsidRPr="002E36A4">
        <w:rPr>
          <w:rFonts w:ascii="Dubai" w:hAnsi="Dubai" w:cs="Dubai"/>
          <w:rtl/>
          <w:lang w:bidi="ar-AE"/>
        </w:rPr>
        <w:t xml:space="preserve"> </w:t>
      </w:r>
    </w:p>
    <w:p w14:paraId="6C9FCBFA" w14:textId="205A9E54" w:rsidR="00B623BE" w:rsidRPr="002E36A4" w:rsidRDefault="00FD3F4D" w:rsidP="00930196">
      <w:pPr>
        <w:pStyle w:val="wordsection1"/>
        <w:bidi/>
        <w:spacing w:beforeLines="100" w:before="240"/>
        <w:jc w:val="both"/>
        <w:rPr>
          <w:rFonts w:ascii="Dubai" w:hAnsi="Dubai"/>
        </w:rPr>
      </w:pPr>
      <w:r w:rsidRPr="002E36A4">
        <w:rPr>
          <w:rFonts w:ascii="Dubai" w:hAnsi="Dubai" w:cs="Dubai"/>
          <w:rtl/>
          <w:lang w:bidi="ar-AE"/>
        </w:rPr>
        <w:t>ونج</w:t>
      </w:r>
      <w:r w:rsidR="00B623BE" w:rsidRPr="002E36A4">
        <w:rPr>
          <w:rFonts w:ascii="Dubai" w:hAnsi="Dubai" w:cs="Dubai"/>
          <w:rtl/>
          <w:lang w:bidi="ar-AE"/>
        </w:rPr>
        <w:t>ح</w:t>
      </w:r>
      <w:r w:rsidRPr="002E36A4">
        <w:rPr>
          <w:rFonts w:ascii="Dubai" w:hAnsi="Dubai" w:cs="Dubai"/>
          <w:rtl/>
          <w:lang w:bidi="ar-AE"/>
        </w:rPr>
        <w:t>ت</w:t>
      </w:r>
      <w:r w:rsidR="00B623BE" w:rsidRPr="002E36A4">
        <w:rPr>
          <w:rFonts w:ascii="Dubai" w:hAnsi="Dubai" w:cs="Dubai"/>
          <w:rtl/>
          <w:lang w:bidi="ar-AE"/>
        </w:rPr>
        <w:t xml:space="preserve"> الهيئة في خفض الفاقد من شبكات المياه من 42% عام 1988 حتى وصل إلى </w:t>
      </w:r>
      <w:r w:rsidR="007058CB" w:rsidRPr="002E36A4">
        <w:rPr>
          <w:rFonts w:ascii="Dubai" w:hAnsi="Dubai" w:cs="Dubai"/>
          <w:rtl/>
          <w:lang w:bidi="ar-AE"/>
        </w:rPr>
        <w:t>5</w:t>
      </w:r>
      <w:r w:rsidR="00B623BE" w:rsidRPr="002E36A4">
        <w:rPr>
          <w:rFonts w:ascii="Dubai" w:hAnsi="Dubai" w:cs="Dubai"/>
          <w:rtl/>
          <w:lang w:bidi="ar-AE"/>
        </w:rPr>
        <w:t>.</w:t>
      </w:r>
      <w:r w:rsidR="007058CB" w:rsidRPr="002E36A4">
        <w:rPr>
          <w:rFonts w:ascii="Dubai" w:hAnsi="Dubai" w:cs="Dubai"/>
          <w:rtl/>
          <w:lang w:bidi="ar-AE"/>
        </w:rPr>
        <w:t>3</w:t>
      </w:r>
      <w:r w:rsidR="00B623BE" w:rsidRPr="002E36A4">
        <w:rPr>
          <w:rFonts w:ascii="Dubai" w:hAnsi="Dubai" w:cs="Dubai"/>
          <w:rtl/>
          <w:lang w:bidi="ar-AE"/>
        </w:rPr>
        <w:t xml:space="preserve">% عام </w:t>
      </w:r>
      <w:r w:rsidR="007058CB" w:rsidRPr="002E36A4">
        <w:rPr>
          <w:rFonts w:ascii="Dubai" w:hAnsi="Dubai" w:cs="Dubai"/>
          <w:rtl/>
          <w:lang w:bidi="ar-AE"/>
        </w:rPr>
        <w:t>2021</w:t>
      </w:r>
      <w:r w:rsidR="00B623BE" w:rsidRPr="002E36A4">
        <w:rPr>
          <w:rFonts w:ascii="Dubai" w:hAnsi="Dubai" w:cs="Dubai"/>
          <w:rtl/>
          <w:lang w:bidi="ar-AE"/>
        </w:rPr>
        <w:t>، مقارنة مع 15% في أميركا الشمالية، لتحقق بذلك معدلات عالمية رائدة على صعيد خفض الفاقد المائي</w:t>
      </w:r>
      <w:r w:rsidR="00D91CB9" w:rsidRPr="002E36A4">
        <w:rPr>
          <w:rFonts w:ascii="Dubai" w:hAnsi="Dubai" w:cs="Dubai"/>
          <w:rtl/>
          <w:lang w:bidi="ar-AE"/>
        </w:rPr>
        <w:t xml:space="preserve">. وتعمل الهيئة على فصل عملية تحلية المياه عن إنتاج الكهرباء وتحلية المياه باستخدام الطاقة الشمسية بهدف إنتاج 100% من المياه المحلاة بحلول عام 2030 باستخدام مزيج من مصادر الطاقة النظيفة والحرارة المهدورة. وانتهت الهيئة من تركيب أكثر من مليوني عداد ذكي للكهرباء والمياه في دبي، بما يسهم في رفع الكفاءة </w:t>
      </w:r>
      <w:r w:rsidR="00930196" w:rsidRPr="002E36A4">
        <w:rPr>
          <w:rFonts w:ascii="Dubai" w:hAnsi="Dubai" w:cs="Dubai"/>
          <w:rtl/>
          <w:lang w:bidi="ar-AE"/>
        </w:rPr>
        <w:t>و</w:t>
      </w:r>
      <w:r w:rsidR="00D91CB9" w:rsidRPr="002E36A4">
        <w:rPr>
          <w:rFonts w:ascii="Dubai" w:hAnsi="Dubai" w:cs="Dubai"/>
          <w:rtl/>
          <w:lang w:bidi="ar-AE"/>
        </w:rPr>
        <w:t xml:space="preserve">تمكين المتعاملين من مراقبة استهلاكهم في أي وقت ومن أي مكان. </w:t>
      </w:r>
    </w:p>
    <w:p w14:paraId="6E6814B9" w14:textId="51C1AD09" w:rsidR="00CF11E0" w:rsidRPr="002E36A4" w:rsidRDefault="0014789F" w:rsidP="00B67DC6">
      <w:pPr>
        <w:pStyle w:val="wordsection1"/>
        <w:bidi/>
        <w:spacing w:beforeLines="100" w:before="240"/>
        <w:jc w:val="both"/>
        <w:rPr>
          <w:rFonts w:ascii="Dubai" w:hAnsi="Dubai" w:cs="Dubai"/>
          <w:rtl/>
          <w:lang w:bidi="ar-AE"/>
        </w:rPr>
      </w:pPr>
      <w:r w:rsidRPr="002E36A4">
        <w:rPr>
          <w:rFonts w:ascii="Dubai" w:hAnsi="Dubai" w:cs="Dubai"/>
          <w:rtl/>
          <w:lang w:bidi="ar-AE"/>
        </w:rPr>
        <w:t xml:space="preserve">وتسعى الهيئة لتحقيق </w:t>
      </w:r>
      <w:r w:rsidR="00B67DC6" w:rsidRPr="002E36A4">
        <w:rPr>
          <w:rFonts w:ascii="Dubai" w:hAnsi="Dubai" w:cs="Dubai"/>
          <w:rtl/>
          <w:lang w:bidi="ar-AE"/>
        </w:rPr>
        <w:t xml:space="preserve">أهداف مئوية الإمارات 2071 التي أطلقها </w:t>
      </w:r>
      <w:r w:rsidRPr="002E36A4">
        <w:rPr>
          <w:rFonts w:ascii="Dubai" w:hAnsi="Dubai" w:cs="Dubai"/>
          <w:rtl/>
          <w:lang w:bidi="ar-AE"/>
        </w:rPr>
        <w:t xml:space="preserve">صاحب السمو الشيخ محمد بن راشد آل مكتوم، نائب رئيس الدولة رئيس مجلس الوزراء حاكم دبي رعاه الله، </w:t>
      </w:r>
      <w:r w:rsidR="00B67DC6" w:rsidRPr="002E36A4">
        <w:rPr>
          <w:rFonts w:ascii="Dubai" w:hAnsi="Dubai" w:cs="Dubai"/>
          <w:rtl/>
          <w:lang w:bidi="ar-AE"/>
        </w:rPr>
        <w:t>لجعل دولة الإمارات العربية المتحدة أفضل دولة في العالم،</w:t>
      </w:r>
      <w:r w:rsidR="002517E8" w:rsidRPr="002E36A4">
        <w:rPr>
          <w:rFonts w:ascii="Dubai" w:hAnsi="Dubai" w:cs="Dubai"/>
          <w:rtl/>
          <w:lang w:bidi="ar-AE"/>
        </w:rPr>
        <w:t xml:space="preserve"> </w:t>
      </w:r>
      <w:r w:rsidRPr="002E36A4">
        <w:rPr>
          <w:rFonts w:ascii="Dubai" w:hAnsi="Dubai" w:cs="Dubai"/>
          <w:rtl/>
          <w:lang w:bidi="ar-AE"/>
        </w:rPr>
        <w:t>واستراتيجية دبي للطاقة النظيفة 2050 واستراتيجية الحياد الكربوني 2050 لإمارة دبي لتوفير 100 % من القدرة الإنتاجية للطاقة من مصادر الطاقة النظيفة بحلول العام 2050.</w:t>
      </w:r>
    </w:p>
    <w:p w14:paraId="309583A9" w14:textId="6853663B" w:rsidR="00CF11E0" w:rsidRPr="002E36A4" w:rsidRDefault="00CF11E0" w:rsidP="00CF11E0">
      <w:pPr>
        <w:pStyle w:val="wordsection1"/>
        <w:bidi/>
        <w:spacing w:beforeLines="100" w:before="240"/>
        <w:jc w:val="both"/>
        <w:rPr>
          <w:rFonts w:ascii="Dubai" w:hAnsi="Dubai" w:cs="Dubai"/>
          <w:b/>
          <w:bCs/>
          <w:rtl/>
          <w:lang w:bidi="ar-AE"/>
        </w:rPr>
      </w:pPr>
      <w:r w:rsidRPr="002E36A4">
        <w:rPr>
          <w:rFonts w:ascii="Dubai" w:hAnsi="Dubai" w:cs="Dubai"/>
          <w:b/>
          <w:bCs/>
          <w:rtl/>
          <w:lang w:bidi="ar-AE"/>
        </w:rPr>
        <w:t>مجمع محمد بن راشد آل مكتوم للطاقة الشمسية</w:t>
      </w:r>
    </w:p>
    <w:p w14:paraId="1C9A3623" w14:textId="2DBFC09E" w:rsidR="00644A1A" w:rsidRPr="002E36A4" w:rsidRDefault="00F24198" w:rsidP="00930196">
      <w:pPr>
        <w:pStyle w:val="wordsection1"/>
        <w:bidi/>
        <w:spacing w:beforeLines="100" w:before="240"/>
        <w:jc w:val="both"/>
        <w:rPr>
          <w:rFonts w:ascii="Dubai" w:hAnsi="Dubai" w:cs="Dubai"/>
          <w:rtl/>
        </w:rPr>
      </w:pPr>
      <w:r w:rsidRPr="002E36A4">
        <w:rPr>
          <w:rFonts w:ascii="Dubai" w:hAnsi="Dubai" w:cs="Dubai"/>
          <w:rtl/>
        </w:rPr>
        <w:lastRenderedPageBreak/>
        <w:t>في عام 2012 أطلقت الهيئة</w:t>
      </w:r>
      <w:r w:rsidR="00B623BE" w:rsidRPr="002E36A4">
        <w:rPr>
          <w:rFonts w:ascii="Dubai" w:hAnsi="Dubai" w:cs="Dubai"/>
          <w:rtl/>
        </w:rPr>
        <w:t xml:space="preserve"> </w:t>
      </w:r>
      <w:hyperlink r:id="rId8" w:history="1">
        <w:r w:rsidR="00B623BE" w:rsidRPr="002E36A4">
          <w:rPr>
            <w:rStyle w:val="Hyperlink"/>
            <w:rFonts w:ascii="Dubai" w:hAnsi="Dubai" w:cs="Dubai"/>
            <w:rtl/>
          </w:rPr>
          <w:t>مجمع محمد بن راشد آل مكتوم للطاقة الشمسية</w:t>
        </w:r>
      </w:hyperlink>
      <w:r w:rsidRPr="002E36A4">
        <w:rPr>
          <w:rFonts w:ascii="Dubai" w:hAnsi="Dubai" w:cs="Dubai"/>
          <w:rtl/>
        </w:rPr>
        <w:t>،</w:t>
      </w:r>
      <w:r w:rsidR="00B623BE" w:rsidRPr="002E36A4">
        <w:rPr>
          <w:rFonts w:ascii="Dubai" w:hAnsi="Dubai" w:cs="Dubai"/>
          <w:rtl/>
        </w:rPr>
        <w:t xml:space="preserve"> أكبر مشروعات الطاقة الشمسية في العالم في موقع واحد وفق نظام المنتج المستقل، حيث ستبلغ قدرته الإنتاجية 5,000 </w:t>
      </w:r>
      <w:proofErr w:type="spellStart"/>
      <w:r w:rsidR="00B623BE" w:rsidRPr="002E36A4">
        <w:rPr>
          <w:rFonts w:ascii="Dubai" w:hAnsi="Dubai" w:cs="Dubai"/>
          <w:rtl/>
        </w:rPr>
        <w:t>ميجاوات</w:t>
      </w:r>
      <w:proofErr w:type="spellEnd"/>
      <w:r w:rsidR="00B623BE" w:rsidRPr="002E36A4">
        <w:rPr>
          <w:rFonts w:ascii="Dubai" w:hAnsi="Dubai" w:cs="Dubai"/>
          <w:rtl/>
        </w:rPr>
        <w:t xml:space="preserve"> بحلول عام 2030، باستثمارات إجمالية تصل إلى 50 مليار درهم</w:t>
      </w:r>
      <w:r w:rsidR="006722B5" w:rsidRPr="002E36A4">
        <w:rPr>
          <w:rFonts w:ascii="Dubai" w:hAnsi="Dubai" w:cs="Dubai"/>
          <w:rtl/>
        </w:rPr>
        <w:t>.</w:t>
      </w:r>
      <w:r w:rsidR="00930196" w:rsidRPr="002E36A4">
        <w:rPr>
          <w:rFonts w:ascii="Dubai" w:hAnsi="Dubai" w:cs="Dubai"/>
          <w:rtl/>
        </w:rPr>
        <w:t xml:space="preserve"> </w:t>
      </w:r>
    </w:p>
    <w:p w14:paraId="7B3FD1F4" w14:textId="42E9CF04" w:rsidR="00B623BE" w:rsidRPr="002E36A4" w:rsidRDefault="00B623BE" w:rsidP="00042054">
      <w:pPr>
        <w:pStyle w:val="wordsection1"/>
        <w:bidi/>
        <w:spacing w:beforeLines="100" w:before="240"/>
        <w:jc w:val="both"/>
        <w:rPr>
          <w:rFonts w:ascii="Dubai" w:hAnsi="Dubai" w:cs="Dubai"/>
          <w:rtl/>
        </w:rPr>
      </w:pPr>
      <w:r w:rsidRPr="002E36A4">
        <w:rPr>
          <w:rFonts w:ascii="Dubai" w:hAnsi="Dubai" w:cs="Dubai"/>
          <w:rtl/>
        </w:rPr>
        <w:t xml:space="preserve">بدأت عملية تشغيل المرحلة الأولى بقدرة </w:t>
      </w:r>
      <w:r w:rsidRPr="002E36A4">
        <w:rPr>
          <w:rFonts w:ascii="Dubai" w:hAnsi="Dubai"/>
        </w:rPr>
        <w:t xml:space="preserve">13 </w:t>
      </w:r>
      <w:proofErr w:type="spellStart"/>
      <w:r w:rsidRPr="002E36A4">
        <w:rPr>
          <w:rFonts w:ascii="Dubai" w:hAnsi="Dubai" w:cs="Dubai"/>
          <w:rtl/>
        </w:rPr>
        <w:t>ميجاوات</w:t>
      </w:r>
      <w:proofErr w:type="spellEnd"/>
      <w:r w:rsidRPr="002E36A4">
        <w:rPr>
          <w:rFonts w:ascii="Dubai" w:hAnsi="Dubai" w:cs="Dubai"/>
          <w:rtl/>
        </w:rPr>
        <w:t xml:space="preserve"> في 22 أكتوبر 2013، </w:t>
      </w:r>
      <w:r w:rsidR="00D62515" w:rsidRPr="002E36A4">
        <w:rPr>
          <w:rFonts w:ascii="Dubai" w:hAnsi="Dubai" w:cs="Dubai"/>
          <w:rtl/>
        </w:rPr>
        <w:t>وتم</w:t>
      </w:r>
      <w:r w:rsidRPr="002E36A4">
        <w:rPr>
          <w:rFonts w:ascii="Dubai" w:hAnsi="Dubai" w:cs="Dubai"/>
          <w:rtl/>
        </w:rPr>
        <w:t xml:space="preserve"> تشغيل المرحلة الثانية وفق نظام المنتج المستقل بقدرة 200 </w:t>
      </w:r>
      <w:proofErr w:type="spellStart"/>
      <w:r w:rsidRPr="002E36A4">
        <w:rPr>
          <w:rFonts w:ascii="Dubai" w:hAnsi="Dubai" w:cs="Dubai"/>
          <w:rtl/>
        </w:rPr>
        <w:t>ميجاوات</w:t>
      </w:r>
      <w:proofErr w:type="spellEnd"/>
      <w:r w:rsidRPr="002E36A4">
        <w:rPr>
          <w:rFonts w:ascii="Dubai" w:hAnsi="Dubai" w:cs="Dubai"/>
          <w:rtl/>
        </w:rPr>
        <w:t xml:space="preserve"> في أبريل 2017. </w:t>
      </w:r>
      <w:r w:rsidR="00E025E0" w:rsidRPr="002E36A4">
        <w:rPr>
          <w:rFonts w:ascii="Dubai" w:hAnsi="Dubai" w:cs="Dubai"/>
          <w:rtl/>
        </w:rPr>
        <w:t xml:space="preserve">وتم تدشين المرحلة الثالثة، بقدرة 800 </w:t>
      </w:r>
      <w:proofErr w:type="spellStart"/>
      <w:r w:rsidR="00E025E0" w:rsidRPr="002E36A4">
        <w:rPr>
          <w:rFonts w:ascii="Dubai" w:hAnsi="Dubai" w:cs="Dubai"/>
          <w:rtl/>
        </w:rPr>
        <w:t>ميجاوات</w:t>
      </w:r>
      <w:proofErr w:type="spellEnd"/>
      <w:r w:rsidR="00E025E0" w:rsidRPr="002E36A4">
        <w:rPr>
          <w:rFonts w:ascii="Dubai" w:hAnsi="Dubai" w:cs="Dubai"/>
          <w:rtl/>
        </w:rPr>
        <w:t xml:space="preserve"> في نوفمبر 2020. </w:t>
      </w:r>
      <w:r w:rsidR="00BC1A04" w:rsidRPr="002E36A4">
        <w:rPr>
          <w:rFonts w:ascii="Dubai" w:hAnsi="Dubai" w:cs="Dubai"/>
          <w:rtl/>
        </w:rPr>
        <w:t>وتبلغ قدرة مشروعات الطاقة الشمسية التي تم تشغيلها في المجمع حالياً 1</w:t>
      </w:r>
      <w:r w:rsidR="00042054">
        <w:rPr>
          <w:rFonts w:ascii="Dubai" w:hAnsi="Dubai" w:cs="Dubai" w:hint="cs"/>
          <w:rtl/>
        </w:rPr>
        <w:t>8</w:t>
      </w:r>
      <w:r w:rsidR="00BC1A04" w:rsidRPr="002E36A4">
        <w:rPr>
          <w:rFonts w:ascii="Dubai" w:hAnsi="Dubai" w:cs="Dubai"/>
          <w:rtl/>
        </w:rPr>
        <w:t xml:space="preserve">27 </w:t>
      </w:r>
      <w:proofErr w:type="spellStart"/>
      <w:r w:rsidR="00BC1A04" w:rsidRPr="002E36A4">
        <w:rPr>
          <w:rFonts w:ascii="Dubai" w:hAnsi="Dubai" w:cs="Dubai"/>
          <w:rtl/>
        </w:rPr>
        <w:t>ميجاوات</w:t>
      </w:r>
      <w:proofErr w:type="spellEnd"/>
      <w:r w:rsidR="00BC1A04" w:rsidRPr="002E36A4">
        <w:rPr>
          <w:rFonts w:ascii="Dubai" w:hAnsi="Dubai" w:cs="Dubai"/>
          <w:rtl/>
        </w:rPr>
        <w:t xml:space="preserve"> </w:t>
      </w:r>
      <w:r w:rsidR="00EF6D36" w:rsidRPr="002E36A4">
        <w:rPr>
          <w:rFonts w:ascii="Dubai" w:hAnsi="Dubai" w:cs="Dubai"/>
          <w:rtl/>
        </w:rPr>
        <w:t>باستخدام الألواح الشمسية الكهروضوئية، وتنفذ الهيئة مشاريع أخرى في المجمع بإجمالي 1,</w:t>
      </w:r>
      <w:r w:rsidR="00042054">
        <w:rPr>
          <w:rFonts w:ascii="Dubai" w:hAnsi="Dubai" w:cs="Dubai" w:hint="cs"/>
          <w:rtl/>
        </w:rPr>
        <w:t>0</w:t>
      </w:r>
      <w:r w:rsidR="00EF6D36" w:rsidRPr="002E36A4">
        <w:rPr>
          <w:rFonts w:ascii="Dubai" w:hAnsi="Dubai" w:cs="Dubai"/>
          <w:rtl/>
        </w:rPr>
        <w:t xml:space="preserve">33 </w:t>
      </w:r>
      <w:proofErr w:type="spellStart"/>
      <w:r w:rsidR="00EF6D36" w:rsidRPr="002E36A4">
        <w:rPr>
          <w:rFonts w:ascii="Dubai" w:hAnsi="Dubai" w:cs="Dubai"/>
          <w:rtl/>
        </w:rPr>
        <w:t>ميجاوات</w:t>
      </w:r>
      <w:proofErr w:type="spellEnd"/>
      <w:r w:rsidR="00EF6D36" w:rsidRPr="002E36A4">
        <w:rPr>
          <w:rFonts w:ascii="Dubai" w:hAnsi="Dubai" w:cs="Dubai"/>
          <w:rtl/>
        </w:rPr>
        <w:t xml:space="preserve"> باستخدام تقنيتي الألواح الشمسية الكهروضوئية والطاقة الشمسية المركزة، مما يرفع نسبة القدرة الإنتاجية للطاقة النظيفة ضمن مزيج الطاقة في دبي إلى</w:t>
      </w:r>
      <w:r w:rsidR="00042054" w:rsidRPr="002E36A4">
        <w:rPr>
          <w:rFonts w:ascii="Dubai" w:hAnsi="Dubai" w:cs="Dubai"/>
          <w:rtl/>
        </w:rPr>
        <w:t xml:space="preserve"> </w:t>
      </w:r>
      <w:r w:rsidR="00042054">
        <w:rPr>
          <w:rFonts w:ascii="Dubai" w:hAnsi="Dubai" w:cs="Dubai" w:hint="cs"/>
          <w:rtl/>
        </w:rPr>
        <w:t>12.8</w:t>
      </w:r>
      <w:r w:rsidR="00EF6D36" w:rsidRPr="002E36A4">
        <w:rPr>
          <w:rFonts w:ascii="Dubai" w:hAnsi="Dubai" w:cs="Dubai"/>
          <w:rtl/>
        </w:rPr>
        <w:t>% ومن المتوقع أن تصل إلى 14% بنهاية العام 2022</w:t>
      </w:r>
      <w:r w:rsidR="00BC1A04" w:rsidRPr="002E36A4">
        <w:rPr>
          <w:rFonts w:ascii="Dubai" w:hAnsi="Dubai" w:cs="Dubai"/>
          <w:rtl/>
        </w:rPr>
        <w:t xml:space="preserve">. وتسعى الهيئة لتسجيل رقمين قياسيين جديدين في موسوعة </w:t>
      </w:r>
      <w:proofErr w:type="spellStart"/>
      <w:r w:rsidR="00BC1A04" w:rsidRPr="002E36A4">
        <w:rPr>
          <w:rFonts w:ascii="Dubai" w:hAnsi="Dubai" w:cs="Dubai"/>
          <w:rtl/>
        </w:rPr>
        <w:t>غينيس</w:t>
      </w:r>
      <w:proofErr w:type="spellEnd"/>
      <w:r w:rsidR="00BC1A04" w:rsidRPr="002E36A4">
        <w:rPr>
          <w:rFonts w:ascii="Dubai" w:hAnsi="Dubai" w:cs="Dubai"/>
          <w:rtl/>
        </w:rPr>
        <w:t xml:space="preserve"> عن أعلى برج شمسي في العالم بارتفاع 262.44 متراً وأكبر محطة لإنتاج الكهرباء باستخدام الطاقة الشمسية المركزة بقدرة 700 </w:t>
      </w:r>
      <w:proofErr w:type="spellStart"/>
      <w:r w:rsidR="00BC1A04" w:rsidRPr="002E36A4">
        <w:rPr>
          <w:rFonts w:ascii="Dubai" w:hAnsi="Dubai" w:cs="Dubai"/>
          <w:rtl/>
        </w:rPr>
        <w:t>ميجاوات</w:t>
      </w:r>
      <w:proofErr w:type="spellEnd"/>
      <w:r w:rsidR="00BC1A04" w:rsidRPr="002E36A4">
        <w:rPr>
          <w:rFonts w:ascii="Dubai" w:hAnsi="Dubai" w:cs="Dubai"/>
          <w:rtl/>
        </w:rPr>
        <w:t xml:space="preserve">، ضمن المرحلة الرابعة من المجمّع. ويتضمن المجمع مركز الابتكار الذي يعد منصة عالمية لابتكارات الطاقة المتجددة والنظيفة وسيسهم في صياغة مستقبل الطاقة المستدامة على مستوى العالم. كما يتضمن المجمع مركز البحوث والتطوير الذي يدعم مساعي الهيئة لاستشراف المستقبل، وتطوير الخطط الاستباقية بعيدة المدى لمواكبة الثورة الصناعية الرابعة وابتكار التقنيات </w:t>
      </w:r>
      <w:proofErr w:type="spellStart"/>
      <w:r w:rsidR="00BC1A04" w:rsidRPr="002E36A4">
        <w:rPr>
          <w:rFonts w:ascii="Dubai" w:hAnsi="Dubai" w:cs="Dubai"/>
          <w:rtl/>
        </w:rPr>
        <w:t>الإحلالية</w:t>
      </w:r>
      <w:proofErr w:type="spellEnd"/>
      <w:r w:rsidR="00BC1A04" w:rsidRPr="002E36A4">
        <w:rPr>
          <w:rFonts w:ascii="Dubai" w:hAnsi="Dubai" w:cs="Dubai"/>
          <w:rtl/>
        </w:rPr>
        <w:t xml:space="preserve"> التي تعمل على توفير خدمات عالمية المستوى تعزز جودة الحياة في دبي. وقد دخلت الهيئة موسوعة </w:t>
      </w:r>
      <w:proofErr w:type="spellStart"/>
      <w:r w:rsidR="00BC1A04" w:rsidRPr="002E36A4">
        <w:rPr>
          <w:rFonts w:ascii="Dubai" w:hAnsi="Dubai" w:cs="Dubai"/>
          <w:rtl/>
        </w:rPr>
        <w:t>غينيس</w:t>
      </w:r>
      <w:proofErr w:type="spellEnd"/>
      <w:r w:rsidR="00BC1A04" w:rsidRPr="002E36A4">
        <w:rPr>
          <w:rFonts w:ascii="Dubai" w:hAnsi="Dubai" w:cs="Dubai"/>
          <w:rtl/>
        </w:rPr>
        <w:t xml:space="preserve"> للأرقام القياسية عن أول مختبر بتقنية الطباعة ثلاثية الأبعاد على مستوى العالم، وذلك عن مختبر الروبوتات والطائرات المسيرة (</w:t>
      </w:r>
      <w:proofErr w:type="spellStart"/>
      <w:r w:rsidR="00BC1A04" w:rsidRPr="002E36A4">
        <w:rPr>
          <w:rFonts w:ascii="Dubai" w:hAnsi="Dubai" w:cs="Dubai"/>
          <w:rtl/>
        </w:rPr>
        <w:t>الدرون</w:t>
      </w:r>
      <w:proofErr w:type="spellEnd"/>
      <w:r w:rsidR="00BC1A04" w:rsidRPr="002E36A4">
        <w:rPr>
          <w:rFonts w:ascii="Dubai" w:hAnsi="Dubai" w:cs="Dubai"/>
          <w:rtl/>
        </w:rPr>
        <w:t>) في المركز.</w:t>
      </w:r>
      <w:r w:rsidR="00E13268" w:rsidRPr="002E36A4">
        <w:rPr>
          <w:rFonts w:ascii="Dubai" w:hAnsi="Dubai" w:cs="Dubai"/>
          <w:rtl/>
        </w:rPr>
        <w:t xml:space="preserve"> </w:t>
      </w:r>
      <w:r w:rsidR="00BC1A04" w:rsidRPr="002E36A4">
        <w:rPr>
          <w:rFonts w:ascii="Dubai" w:hAnsi="Dubai" w:cs="Dubai"/>
          <w:rtl/>
        </w:rPr>
        <w:t>ل</w:t>
      </w:r>
      <w:r w:rsidR="00644A1A" w:rsidRPr="002E36A4">
        <w:rPr>
          <w:rFonts w:ascii="Dubai" w:hAnsi="Dubai" w:cs="Dubai"/>
          <w:rtl/>
        </w:rPr>
        <w:t xml:space="preserve">مزيد من </w:t>
      </w:r>
      <w:r w:rsidR="00E13268" w:rsidRPr="002E36A4">
        <w:rPr>
          <w:rFonts w:ascii="Dubai" w:hAnsi="Dubai" w:cs="Dubai"/>
          <w:rtl/>
        </w:rPr>
        <w:t xml:space="preserve">المعلومات حول </w:t>
      </w:r>
      <w:hyperlink r:id="rId9" w:history="1">
        <w:r w:rsidR="00E13268" w:rsidRPr="002E36A4">
          <w:rPr>
            <w:rStyle w:val="Hyperlink"/>
            <w:rFonts w:ascii="Dubai" w:hAnsi="Dubai" w:cs="Dubai"/>
            <w:rtl/>
          </w:rPr>
          <w:t>مراحل إنتاج الطاقة</w:t>
        </w:r>
      </w:hyperlink>
      <w:r w:rsidR="00E13268" w:rsidRPr="002E36A4">
        <w:rPr>
          <w:rFonts w:ascii="Dubai" w:hAnsi="Dubai" w:cs="Dubai"/>
          <w:rtl/>
        </w:rPr>
        <w:t xml:space="preserve"> في المجمع</w:t>
      </w:r>
      <w:r w:rsidR="00644A1A" w:rsidRPr="002E36A4">
        <w:rPr>
          <w:rFonts w:ascii="Dubai" w:hAnsi="Dubai" w:cs="Dubai"/>
          <w:rtl/>
        </w:rPr>
        <w:t>.</w:t>
      </w:r>
    </w:p>
    <w:p w14:paraId="73872523" w14:textId="6C578954" w:rsidR="00D91CB9" w:rsidRPr="002E36A4" w:rsidRDefault="00D91CB9" w:rsidP="00D91CB9">
      <w:pPr>
        <w:pStyle w:val="wordsection1"/>
        <w:bidi/>
        <w:spacing w:beforeLines="100" w:before="240"/>
        <w:jc w:val="both"/>
        <w:rPr>
          <w:rFonts w:ascii="Dubai" w:hAnsi="Dubai" w:cs="Dubai"/>
          <w:b/>
          <w:bCs/>
          <w:rtl/>
        </w:rPr>
      </w:pPr>
      <w:r w:rsidRPr="002E36A4">
        <w:rPr>
          <w:rFonts w:ascii="Dubai" w:hAnsi="Dubai" w:cs="Dubai"/>
          <w:b/>
          <w:bCs/>
          <w:rtl/>
        </w:rPr>
        <w:t>برنامج هيئة كهرباء ومياه دبي للفضاء "</w:t>
      </w:r>
      <w:proofErr w:type="spellStart"/>
      <w:r w:rsidRPr="002E36A4">
        <w:rPr>
          <w:rFonts w:ascii="Dubai" w:hAnsi="Dubai" w:cs="Dubai"/>
          <w:b/>
          <w:bCs/>
          <w:rtl/>
        </w:rPr>
        <w:t>سبيس</w:t>
      </w:r>
      <w:proofErr w:type="spellEnd"/>
      <w:r w:rsidRPr="002E36A4">
        <w:rPr>
          <w:rFonts w:ascii="Dubai" w:hAnsi="Dubai" w:cs="Dubai"/>
          <w:b/>
          <w:bCs/>
          <w:rtl/>
        </w:rPr>
        <w:t xml:space="preserve"> دي"</w:t>
      </w:r>
    </w:p>
    <w:p w14:paraId="4880B2B7" w14:textId="398174B3" w:rsidR="00E07144" w:rsidRPr="002E36A4" w:rsidRDefault="00E07144" w:rsidP="00E07144">
      <w:pPr>
        <w:bidi/>
        <w:jc w:val="both"/>
        <w:rPr>
          <w:rFonts w:ascii="Dubai" w:hAnsi="Dubai"/>
          <w:sz w:val="24"/>
        </w:rPr>
      </w:pPr>
      <w:r w:rsidRPr="002E36A4">
        <w:rPr>
          <w:rFonts w:ascii="Dubai" w:hAnsi="Dubai" w:cs="Dubai"/>
          <w:sz w:val="24"/>
          <w:szCs w:val="24"/>
          <w:rtl/>
        </w:rPr>
        <w:t xml:space="preserve">في يناير 2022 أطلقت الهيئة القمر الاصطناعي </w:t>
      </w:r>
      <w:proofErr w:type="spellStart"/>
      <w:r w:rsidRPr="002E36A4">
        <w:rPr>
          <w:rFonts w:ascii="Dubai" w:hAnsi="Dubai" w:cs="Dubai"/>
          <w:sz w:val="24"/>
          <w:szCs w:val="24"/>
          <w:rtl/>
        </w:rPr>
        <w:t>النانوي</w:t>
      </w:r>
      <w:proofErr w:type="spellEnd"/>
      <w:r w:rsidRPr="002E36A4">
        <w:rPr>
          <w:rFonts w:ascii="Dubai" w:hAnsi="Dubai" w:cs="Dubai"/>
          <w:sz w:val="24"/>
          <w:szCs w:val="24"/>
          <w:rtl/>
        </w:rPr>
        <w:t xml:space="preserve"> "</w:t>
      </w:r>
      <w:proofErr w:type="spellStart"/>
      <w:r w:rsidRPr="002E36A4">
        <w:rPr>
          <w:rFonts w:ascii="Dubai" w:hAnsi="Dubai" w:cs="Dubai"/>
          <w:sz w:val="24"/>
          <w:szCs w:val="24"/>
          <w:rtl/>
        </w:rPr>
        <w:t>ديوا</w:t>
      </w:r>
      <w:proofErr w:type="spellEnd"/>
      <w:r w:rsidRPr="002E36A4">
        <w:rPr>
          <w:rFonts w:ascii="Dubai" w:hAnsi="Dubai" w:cs="Dubai"/>
          <w:sz w:val="24"/>
          <w:szCs w:val="24"/>
          <w:rtl/>
        </w:rPr>
        <w:t xml:space="preserve"> – سات 1"، لتصبح بذلك أول مؤسسة خدماتية على مستوى العالم تستخدم الأقمار الاصطناعية النانوية لتحسين عمليات وصيانة وتخطيط شبكات الكهرباء والمياه</w:t>
      </w:r>
      <w:r w:rsidRPr="002E36A4">
        <w:rPr>
          <w:rFonts w:ascii="Dubai" w:hAnsi="Dubai"/>
          <w:sz w:val="24"/>
        </w:rPr>
        <w:t>.</w:t>
      </w:r>
      <w:r w:rsidRPr="002E36A4">
        <w:rPr>
          <w:rFonts w:ascii="Dubai" w:hAnsi="Dubai" w:cs="Dubai"/>
          <w:sz w:val="24"/>
          <w:szCs w:val="24"/>
          <w:rtl/>
        </w:rPr>
        <w:t xml:space="preserve"> وتم تصميم وتطوير القمر الاصطناعي </w:t>
      </w:r>
      <w:proofErr w:type="spellStart"/>
      <w:r w:rsidRPr="002E36A4">
        <w:rPr>
          <w:rFonts w:ascii="Dubai" w:hAnsi="Dubai" w:cs="Dubai"/>
          <w:sz w:val="24"/>
          <w:szCs w:val="24"/>
          <w:rtl/>
        </w:rPr>
        <w:t>النانوي</w:t>
      </w:r>
      <w:proofErr w:type="spellEnd"/>
      <w:r w:rsidRPr="002E36A4">
        <w:rPr>
          <w:rFonts w:ascii="Dubai" w:hAnsi="Dubai" w:cs="Dubai"/>
          <w:sz w:val="24"/>
          <w:szCs w:val="24"/>
          <w:rtl/>
        </w:rPr>
        <w:t xml:space="preserve"> في مركز البحوث والتطوير التابع للهيئة في مجمع محمد بن راشد آل مكتوم للطاقة الشمسية. ويأتي إطلاق القمر الاصطناعي ضمن برنامج هيئة كهرباء ومياه دبي للفضاء «</w:t>
      </w:r>
      <w:proofErr w:type="spellStart"/>
      <w:r w:rsidRPr="002E36A4">
        <w:rPr>
          <w:rFonts w:ascii="Dubai" w:hAnsi="Dubai" w:cs="Dubai"/>
          <w:sz w:val="24"/>
          <w:szCs w:val="24"/>
          <w:rtl/>
        </w:rPr>
        <w:t>سبيس</w:t>
      </w:r>
      <w:proofErr w:type="spellEnd"/>
      <w:r w:rsidRPr="002E36A4">
        <w:rPr>
          <w:rFonts w:ascii="Dubai" w:hAnsi="Dubai" w:cs="Dubai"/>
          <w:sz w:val="24"/>
          <w:szCs w:val="24"/>
          <w:rtl/>
        </w:rPr>
        <w:t xml:space="preserve"> دي»</w:t>
      </w:r>
      <w:r w:rsidRPr="002E36A4">
        <w:rPr>
          <w:rFonts w:ascii="Dubai" w:hAnsi="Dubai" w:cs="Dubai"/>
          <w:sz w:val="24"/>
          <w:szCs w:val="24"/>
          <w:rtl/>
          <w:lang w:bidi="ar-AE"/>
        </w:rPr>
        <w:t xml:space="preserve"> الذي يهدف إلى تحسين عمليات وصيانة وتخطيط شبكات الهيئة بالاعتماد على الأقمار الاصطناعية النانوية وتقنيات الاستشعار عن بُعد، إضافة إلى تأهيل كادر إماراتي متخصص في مجال استخدام تقنيات الفضاء في شبكات الكهرباء والمياه، وتأكيد ريادة دبي في الاستفادة من تقنيات الثورة الصناعية الرابعة بما في ذلك إنترنت الأشياء والذكاء الاصطناعي والبلوك تشين في تبادل المعلومات عبر الاتصالات الفضائية وتقنيات مراقبة الأرض.</w:t>
      </w:r>
    </w:p>
    <w:p w14:paraId="76861920" w14:textId="77777777" w:rsidR="00EF07A8" w:rsidRPr="004323F9" w:rsidRDefault="00EF07A8" w:rsidP="00EF07A8">
      <w:pPr>
        <w:keepNext/>
        <w:bidi/>
        <w:spacing w:after="240"/>
        <w:jc w:val="both"/>
        <w:rPr>
          <w:rFonts w:ascii="Dubai" w:hAnsi="Dubai" w:cs="Dubai"/>
          <w:b/>
          <w:bCs/>
          <w:color w:val="000000"/>
          <w:sz w:val="24"/>
          <w:szCs w:val="24"/>
          <w:rtl/>
          <w:lang w:bidi="ar-AE"/>
        </w:rPr>
      </w:pPr>
      <w:r w:rsidRPr="004323F9">
        <w:rPr>
          <w:rFonts w:ascii="Dubai" w:hAnsi="Dubai" w:cs="Dubai"/>
          <w:b/>
          <w:bCs/>
          <w:color w:val="000000"/>
          <w:sz w:val="24"/>
          <w:szCs w:val="24"/>
          <w:rtl/>
          <w:lang w:bidi="ar-AE"/>
        </w:rPr>
        <w:t>الهيدروجين الأخضر</w:t>
      </w:r>
    </w:p>
    <w:p w14:paraId="117EC87B" w14:textId="77777777" w:rsidR="00EF07A8" w:rsidRPr="004323F9" w:rsidRDefault="00EF07A8" w:rsidP="00EF07A8">
      <w:pPr>
        <w:bidi/>
        <w:spacing w:after="240"/>
        <w:jc w:val="both"/>
        <w:rPr>
          <w:rFonts w:ascii="Dubai" w:hAnsi="Dubai" w:cs="Dubai"/>
          <w:color w:val="000000"/>
          <w:sz w:val="24"/>
          <w:szCs w:val="24"/>
          <w:rtl/>
          <w:lang w:bidi="ar-AE"/>
        </w:rPr>
      </w:pPr>
      <w:r w:rsidRPr="004323F9">
        <w:rPr>
          <w:rFonts w:ascii="Dubai" w:hAnsi="Dubai" w:cs="Dubai"/>
          <w:color w:val="000000"/>
          <w:sz w:val="24"/>
          <w:szCs w:val="24"/>
          <w:rtl/>
          <w:lang w:bidi="ar-AE"/>
        </w:rPr>
        <w:t>دشنت الهيئة مشروع "الهيدروجين الأخضر"، الأول من نوعه في منطقة الشرق الأوسط وشمال إفريقيا لإنتاج الهيدروجين الأخضر باستخدام الطاقة الشمسية، في مجمّع محمد بن راشد آل مكتوم للطاقة الشمسية. وتم تصميم وبناء المحطة لتكون قادرة على استيعاب التطبيقات المستقبلية ومنصات اختبار الاستخدامات المختلفة للهيدروجين بما في ذلك التنقل والاستخدامات الصناعية. وقد تم تنفيذ المشروع الرائد بالتعاون بين هيئة كهرباء ومياه دبي و"إكسبو 2020 دبي" و"سيمنس للطاقة".</w:t>
      </w:r>
    </w:p>
    <w:p w14:paraId="47DDC0DE" w14:textId="77777777" w:rsidR="00EF07A8" w:rsidRPr="004323F9" w:rsidRDefault="00EF07A8" w:rsidP="00EF07A8">
      <w:pPr>
        <w:bidi/>
        <w:spacing w:after="240"/>
        <w:jc w:val="both"/>
        <w:rPr>
          <w:rFonts w:ascii="Dubai" w:hAnsi="Dubai" w:cs="Dubai"/>
          <w:b/>
          <w:bCs/>
          <w:color w:val="000000"/>
          <w:sz w:val="24"/>
          <w:szCs w:val="24"/>
          <w:rtl/>
        </w:rPr>
      </w:pPr>
      <w:r w:rsidRPr="004323F9">
        <w:rPr>
          <w:rFonts w:ascii="Dubai" w:hAnsi="Dubai" w:cs="Dubai"/>
          <w:b/>
          <w:bCs/>
          <w:color w:val="000000"/>
          <w:sz w:val="24"/>
          <w:szCs w:val="24"/>
          <w:rtl/>
        </w:rPr>
        <w:lastRenderedPageBreak/>
        <w:t>المشاريع التنموية في حتا</w:t>
      </w:r>
    </w:p>
    <w:p w14:paraId="213CE89B" w14:textId="77777777" w:rsidR="00EF07A8" w:rsidRPr="004323F9" w:rsidRDefault="00EF07A8" w:rsidP="00EF07A8">
      <w:pPr>
        <w:bidi/>
        <w:spacing w:after="240"/>
        <w:jc w:val="both"/>
        <w:rPr>
          <w:rFonts w:ascii="Dubai" w:hAnsi="Dubai" w:cs="Dubai"/>
          <w:color w:val="000000"/>
          <w:sz w:val="24"/>
          <w:szCs w:val="24"/>
          <w:rtl/>
          <w:lang w:bidi="ar-AE"/>
        </w:rPr>
      </w:pPr>
      <w:r w:rsidRPr="004323F9">
        <w:rPr>
          <w:rFonts w:ascii="Dubai" w:hAnsi="Dubai" w:cs="Dubai"/>
          <w:sz w:val="24"/>
          <w:szCs w:val="24"/>
          <w:rtl/>
        </w:rPr>
        <w:t xml:space="preserve">تعمل الهيئة على تنفيذ مشاريع رائدة ومبتكرة من أهمها محطة لتوليد الكهرباء بالاستفادة من الطاقة المائية المخزنة بقدرة 250 </w:t>
      </w:r>
      <w:proofErr w:type="spellStart"/>
      <w:r w:rsidRPr="004323F9">
        <w:rPr>
          <w:rFonts w:ascii="Dubai" w:hAnsi="Dubai" w:cs="Dubai"/>
          <w:sz w:val="24"/>
          <w:szCs w:val="24"/>
          <w:rtl/>
        </w:rPr>
        <w:t>ميجاوات</w:t>
      </w:r>
      <w:proofErr w:type="spellEnd"/>
      <w:r w:rsidRPr="004323F9">
        <w:rPr>
          <w:rFonts w:ascii="Dubai" w:hAnsi="Dubai" w:cs="Dubai"/>
          <w:sz w:val="24"/>
          <w:szCs w:val="24"/>
          <w:rtl/>
        </w:rPr>
        <w:t xml:space="preserve"> في حتا، حيث تعد هذه المحطة الكهرومائية</w:t>
      </w:r>
      <w:r w:rsidRPr="004323F9">
        <w:rPr>
          <w:rFonts w:ascii="Dubai" w:hAnsi="Dubai" w:cs="Dubai"/>
          <w:sz w:val="24"/>
          <w:szCs w:val="24"/>
          <w:rtl/>
          <w:lang w:bidi="ar-AE"/>
        </w:rPr>
        <w:t xml:space="preserve"> في حتا</w:t>
      </w:r>
      <w:r w:rsidRPr="004323F9">
        <w:rPr>
          <w:rFonts w:ascii="Dubai" w:hAnsi="Dubai" w:cs="Dubai"/>
          <w:sz w:val="24"/>
          <w:szCs w:val="24"/>
          <w:rtl/>
        </w:rPr>
        <w:t xml:space="preserve"> الأولى من نوعها في منطقة الخليج العربي، </w:t>
      </w:r>
      <w:r w:rsidRPr="004323F9">
        <w:rPr>
          <w:rFonts w:ascii="Dubai" w:hAnsi="Dubai" w:cs="Dubai"/>
          <w:sz w:val="24"/>
          <w:szCs w:val="24"/>
          <w:rtl/>
          <w:lang w:bidi="ar-AE"/>
        </w:rPr>
        <w:t xml:space="preserve">وتصل سعتها التخزينية إلى1,500 </w:t>
      </w:r>
      <w:proofErr w:type="spellStart"/>
      <w:r w:rsidRPr="004323F9">
        <w:rPr>
          <w:rFonts w:ascii="Dubai" w:hAnsi="Dubai" w:cs="Dubai"/>
          <w:sz w:val="24"/>
          <w:szCs w:val="24"/>
          <w:rtl/>
          <w:lang w:bidi="ar-AE"/>
        </w:rPr>
        <w:t>ميجاوات</w:t>
      </w:r>
      <w:proofErr w:type="spellEnd"/>
      <w:r w:rsidRPr="004323F9">
        <w:rPr>
          <w:rFonts w:ascii="Dubai" w:hAnsi="Dubai" w:cs="Dubai"/>
          <w:sz w:val="24"/>
          <w:szCs w:val="24"/>
          <w:rtl/>
          <w:lang w:bidi="ar-AE"/>
        </w:rPr>
        <w:t xml:space="preserve"> ساعة، وبعمر افتراضي يصل إلى 80 عاماً، وباستثمارات تبلغ نحو مليار و421 مليون درهم</w:t>
      </w:r>
      <w:r w:rsidRPr="004323F9">
        <w:rPr>
          <w:rFonts w:ascii="Dubai" w:hAnsi="Dubai" w:cs="Dubai"/>
          <w:sz w:val="24"/>
          <w:szCs w:val="24"/>
          <w:rtl/>
        </w:rPr>
        <w:t xml:space="preserve">. وتدرس الهيئة حالياً مشروع </w:t>
      </w:r>
      <w:r w:rsidRPr="004323F9">
        <w:rPr>
          <w:rFonts w:ascii="Dubai" w:hAnsi="Dubai" w:cs="Dubai"/>
          <w:color w:val="000000"/>
          <w:sz w:val="24"/>
          <w:szCs w:val="24"/>
          <w:rtl/>
          <w:lang w:bidi="ar-AE"/>
        </w:rPr>
        <w:t>توليد الكهرباء من خلال طاقة الرياح في منطقة حتا.</w:t>
      </w:r>
    </w:p>
    <w:p w14:paraId="38B441A0" w14:textId="77777777" w:rsidR="00EF07A8" w:rsidRPr="004323F9" w:rsidRDefault="00EF07A8" w:rsidP="00EF07A8">
      <w:pPr>
        <w:bidi/>
        <w:spacing w:after="240"/>
        <w:jc w:val="both"/>
        <w:rPr>
          <w:rFonts w:ascii="Dubai" w:hAnsi="Dubai" w:cs="Dubai"/>
          <w:color w:val="000000"/>
          <w:sz w:val="24"/>
          <w:szCs w:val="24"/>
          <w:lang w:bidi="ar-AE"/>
        </w:rPr>
      </w:pPr>
      <w:r w:rsidRPr="004323F9">
        <w:rPr>
          <w:rFonts w:ascii="Dubai" w:hAnsi="Dubai" w:cs="Dubai"/>
          <w:color w:val="000000"/>
          <w:sz w:val="24"/>
          <w:szCs w:val="24"/>
          <w:rtl/>
          <w:lang w:bidi="ar-AE"/>
        </w:rPr>
        <w:t>وتعزيزاً لموقع حتا كواحدة من أبرز مناطق الجذب السياحي في إمارة دبي"، تنفذ الهيئة مشروع "قمة دبي" ويتضمن إنشاء تلفريك بطول 5.4 كيلومترات لنقل السياح من منطقة سد حتا إلى قمة أم النسور في منطقة حتا أعلى قمة طبيعية في إمارة دبي بارتفاع يصل إلى 1300 متر عن مستوى سطح البحر، ومشروع "شلالات حتا المستدامة"، الذي يشمل استغلال المنحدر للسد العلوي، واستخدامه كشلال طبيعي، واستحداث مجرى مياه بمحاذاة مواقف السيارات أسفل السد، وتطوير المنطقة وتحويلها الى مساحات ترفيهية ومقاه ومطاعم.</w:t>
      </w:r>
    </w:p>
    <w:p w14:paraId="76465D41" w14:textId="77777777" w:rsidR="00EF07A8" w:rsidRPr="004323F9" w:rsidRDefault="00EF07A8" w:rsidP="00EF07A8">
      <w:pPr>
        <w:bidi/>
        <w:spacing w:after="240"/>
        <w:jc w:val="both"/>
        <w:rPr>
          <w:rFonts w:ascii="Dubai" w:hAnsi="Dubai" w:cs="Dubai"/>
          <w:b/>
          <w:bCs/>
          <w:color w:val="000000"/>
          <w:sz w:val="24"/>
          <w:szCs w:val="24"/>
          <w:rtl/>
          <w:lang w:bidi="ar-AE"/>
        </w:rPr>
      </w:pPr>
      <w:r w:rsidRPr="004323F9">
        <w:rPr>
          <w:rFonts w:ascii="Dubai" w:hAnsi="Dubai" w:cs="Dubai"/>
          <w:b/>
          <w:bCs/>
          <w:sz w:val="24"/>
          <w:szCs w:val="24"/>
          <w:rtl/>
        </w:rPr>
        <w:t>مجمع محطات جبل علي لإنتاج الطاقة وتحلية المياه</w:t>
      </w:r>
    </w:p>
    <w:p w14:paraId="0474876B" w14:textId="2AADB03B" w:rsidR="00EF07A8" w:rsidRPr="004323F9" w:rsidRDefault="00EF07A8" w:rsidP="00EF07A8">
      <w:pPr>
        <w:bidi/>
        <w:spacing w:after="240"/>
        <w:jc w:val="both"/>
        <w:rPr>
          <w:rFonts w:ascii="Dubai" w:hAnsi="Dubai" w:cs="Dubai"/>
          <w:color w:val="000000"/>
          <w:sz w:val="24"/>
          <w:szCs w:val="24"/>
          <w:rtl/>
          <w:lang w:bidi="ar-AE"/>
        </w:rPr>
      </w:pPr>
      <w:r w:rsidRPr="004323F9">
        <w:rPr>
          <w:rFonts w:ascii="Dubai" w:hAnsi="Dubai" w:cs="Dubai"/>
          <w:color w:val="000000"/>
          <w:sz w:val="24"/>
          <w:szCs w:val="24"/>
          <w:rtl/>
          <w:lang w:bidi="ar-AE"/>
        </w:rPr>
        <w:t xml:space="preserve">يعد مجمع جبل علي لإنتاج الطاقة وتحلية المياه التابع لهيئة كهرباء ومياه دبي، أحد الركائز الرئيسية لتزويد إمارة دبي بخدمات كهرباء ومياه ذات اعتمادية وكفاءة وجودة عالية، وقد دخلت الهيئة موسوعة </w:t>
      </w:r>
      <w:proofErr w:type="spellStart"/>
      <w:r w:rsidRPr="004323F9">
        <w:rPr>
          <w:rFonts w:ascii="Dubai" w:hAnsi="Dubai" w:cs="Dubai"/>
          <w:color w:val="000000"/>
          <w:sz w:val="24"/>
          <w:szCs w:val="24"/>
          <w:rtl/>
          <w:lang w:bidi="ar-AE"/>
        </w:rPr>
        <w:t>غينيس</w:t>
      </w:r>
      <w:proofErr w:type="spellEnd"/>
      <w:r w:rsidRPr="004323F9">
        <w:rPr>
          <w:rFonts w:ascii="Dubai" w:hAnsi="Dubai" w:cs="Dubai"/>
          <w:color w:val="000000"/>
          <w:sz w:val="24"/>
          <w:szCs w:val="24"/>
          <w:rtl/>
          <w:lang w:bidi="ar-AE"/>
        </w:rPr>
        <w:t xml:space="preserve"> للأرقام القياسية عن أكبر منشأة لإنتاج الطاقة باستخدام الغاز الطبيعي في موقع واحد - بقدرة 9547 </w:t>
      </w:r>
      <w:proofErr w:type="spellStart"/>
      <w:r w:rsidRPr="004323F9">
        <w:rPr>
          <w:rFonts w:ascii="Dubai" w:hAnsi="Dubai" w:cs="Dubai"/>
          <w:color w:val="000000"/>
          <w:sz w:val="24"/>
          <w:szCs w:val="24"/>
          <w:rtl/>
          <w:lang w:bidi="ar-AE"/>
        </w:rPr>
        <w:t>ميجاوات</w:t>
      </w:r>
      <w:proofErr w:type="spellEnd"/>
      <w:r w:rsidRPr="004323F9">
        <w:rPr>
          <w:rFonts w:ascii="Dubai" w:hAnsi="Dubai" w:cs="Dubai"/>
          <w:color w:val="000000"/>
          <w:sz w:val="24"/>
          <w:szCs w:val="24"/>
          <w:rtl/>
          <w:lang w:bidi="ar-AE"/>
        </w:rPr>
        <w:t xml:space="preserve"> من الكهرباء - في المجمّع الذي يضم قسمين رئيسيين لإنتاج الطاقة وتحلية المياه هما (مجمع الإنتاج-1) وتبلغ قدرته الإنتاجية 2,761 </w:t>
      </w:r>
      <w:proofErr w:type="spellStart"/>
      <w:r w:rsidRPr="004323F9">
        <w:rPr>
          <w:rFonts w:ascii="Dubai" w:hAnsi="Dubai" w:cs="Dubai"/>
          <w:color w:val="000000"/>
          <w:sz w:val="24"/>
          <w:szCs w:val="24"/>
          <w:rtl/>
          <w:lang w:bidi="ar-AE"/>
        </w:rPr>
        <w:t>ميجاوات</w:t>
      </w:r>
      <w:proofErr w:type="spellEnd"/>
      <w:r w:rsidRPr="004323F9">
        <w:rPr>
          <w:rFonts w:ascii="Dubai" w:hAnsi="Dubai" w:cs="Dubai"/>
          <w:color w:val="000000"/>
          <w:sz w:val="24"/>
          <w:szCs w:val="24"/>
          <w:rtl/>
          <w:lang w:bidi="ar-AE"/>
        </w:rPr>
        <w:t xml:space="preserve"> ويتضمن المحطات</w:t>
      </w:r>
      <w:r w:rsidRPr="004323F9">
        <w:rPr>
          <w:rFonts w:ascii="Dubai" w:hAnsi="Dubai" w:cs="Dubai"/>
          <w:color w:val="000000"/>
          <w:sz w:val="24"/>
          <w:szCs w:val="24"/>
          <w:lang w:bidi="ar-AE"/>
        </w:rPr>
        <w:t xml:space="preserve"> D </w:t>
      </w:r>
      <w:r w:rsidRPr="004323F9">
        <w:rPr>
          <w:rFonts w:ascii="Dubai" w:hAnsi="Dubai" w:cs="Dubai"/>
          <w:color w:val="000000"/>
          <w:sz w:val="24"/>
          <w:szCs w:val="24"/>
          <w:rtl/>
          <w:lang w:bidi="ar-AE"/>
        </w:rPr>
        <w:t>و</w:t>
      </w:r>
      <w:r w:rsidRPr="004323F9">
        <w:rPr>
          <w:rFonts w:ascii="Dubai" w:hAnsi="Dubai" w:cs="Dubai"/>
          <w:color w:val="000000"/>
          <w:sz w:val="24"/>
          <w:szCs w:val="24"/>
          <w:lang w:bidi="ar-AE"/>
        </w:rPr>
        <w:t xml:space="preserve">E </w:t>
      </w:r>
      <w:r w:rsidRPr="004323F9">
        <w:rPr>
          <w:rFonts w:ascii="Dubai" w:hAnsi="Dubai" w:cs="Dubai"/>
          <w:color w:val="000000"/>
          <w:sz w:val="24"/>
          <w:szCs w:val="24"/>
          <w:rtl/>
          <w:lang w:bidi="ar-AE"/>
        </w:rPr>
        <w:t>و</w:t>
      </w:r>
      <w:r w:rsidRPr="004323F9">
        <w:rPr>
          <w:rFonts w:ascii="Dubai" w:hAnsi="Dubai" w:cs="Dubai"/>
          <w:color w:val="000000"/>
          <w:sz w:val="24"/>
          <w:szCs w:val="24"/>
          <w:lang w:bidi="ar-AE"/>
        </w:rPr>
        <w:t xml:space="preserve">G </w:t>
      </w:r>
      <w:r w:rsidRPr="004323F9">
        <w:rPr>
          <w:rFonts w:ascii="Dubai" w:hAnsi="Dubai" w:cs="Dubai"/>
          <w:color w:val="000000"/>
          <w:sz w:val="24"/>
          <w:szCs w:val="24"/>
          <w:rtl/>
          <w:lang w:bidi="ar-AE"/>
        </w:rPr>
        <w:t xml:space="preserve">و(مجمع الإنتاج-2) وتبلغ قدرته الإنتاجية 6,786 </w:t>
      </w:r>
      <w:proofErr w:type="spellStart"/>
      <w:r w:rsidRPr="004323F9">
        <w:rPr>
          <w:rFonts w:ascii="Dubai" w:hAnsi="Dubai" w:cs="Dubai"/>
          <w:color w:val="000000"/>
          <w:sz w:val="24"/>
          <w:szCs w:val="24"/>
          <w:rtl/>
          <w:lang w:bidi="ar-AE"/>
        </w:rPr>
        <w:t>ميجاوات</w:t>
      </w:r>
      <w:proofErr w:type="spellEnd"/>
      <w:r w:rsidRPr="004323F9">
        <w:rPr>
          <w:rFonts w:ascii="Dubai" w:hAnsi="Dubai" w:cs="Dubai"/>
          <w:color w:val="000000"/>
          <w:sz w:val="24"/>
          <w:szCs w:val="24"/>
          <w:rtl/>
          <w:lang w:bidi="ar-AE"/>
        </w:rPr>
        <w:t xml:space="preserve"> ويتضمن المحطات</w:t>
      </w:r>
      <w:r w:rsidRPr="004323F9">
        <w:rPr>
          <w:rFonts w:ascii="Dubai" w:hAnsi="Dubai" w:cs="Dubai"/>
          <w:color w:val="000000"/>
          <w:sz w:val="24"/>
          <w:szCs w:val="24"/>
          <w:lang w:bidi="ar-AE"/>
        </w:rPr>
        <w:t xml:space="preserve"> K </w:t>
      </w:r>
      <w:r w:rsidRPr="004323F9">
        <w:rPr>
          <w:rFonts w:ascii="Dubai" w:hAnsi="Dubai" w:cs="Dubai"/>
          <w:color w:val="000000"/>
          <w:sz w:val="24"/>
          <w:szCs w:val="24"/>
          <w:rtl/>
          <w:lang w:bidi="ar-AE"/>
        </w:rPr>
        <w:t>و</w:t>
      </w:r>
      <w:r w:rsidRPr="004323F9">
        <w:rPr>
          <w:rFonts w:ascii="Dubai" w:hAnsi="Dubai" w:cs="Dubai"/>
          <w:color w:val="000000"/>
          <w:sz w:val="24"/>
          <w:szCs w:val="24"/>
          <w:lang w:bidi="ar-AE"/>
        </w:rPr>
        <w:t xml:space="preserve">L </w:t>
      </w:r>
      <w:r w:rsidRPr="004323F9">
        <w:rPr>
          <w:rFonts w:ascii="Dubai" w:hAnsi="Dubai" w:cs="Dubai"/>
          <w:color w:val="000000"/>
          <w:sz w:val="24"/>
          <w:szCs w:val="24"/>
          <w:rtl/>
          <w:lang w:bidi="ar-AE"/>
        </w:rPr>
        <w:t xml:space="preserve"> و </w:t>
      </w:r>
      <w:r w:rsidRPr="004323F9">
        <w:rPr>
          <w:rFonts w:ascii="Dubai" w:hAnsi="Dubai" w:cs="Dubai"/>
          <w:color w:val="000000"/>
          <w:sz w:val="24"/>
          <w:szCs w:val="24"/>
          <w:lang w:bidi="ar-AE"/>
        </w:rPr>
        <w:t>M</w:t>
      </w:r>
      <w:r w:rsidRPr="004323F9">
        <w:rPr>
          <w:rFonts w:ascii="Dubai" w:hAnsi="Dubai" w:cs="Dubai"/>
          <w:color w:val="000000"/>
          <w:sz w:val="24"/>
          <w:szCs w:val="24"/>
          <w:rtl/>
          <w:lang w:bidi="ar-AE"/>
        </w:rPr>
        <w:t>.</w:t>
      </w:r>
    </w:p>
    <w:p w14:paraId="057BD0A4" w14:textId="77777777" w:rsidR="00EF07A8" w:rsidRPr="004323F9" w:rsidRDefault="00EF07A8" w:rsidP="002E36A4">
      <w:pPr>
        <w:keepNext/>
        <w:bidi/>
        <w:adjustRightInd w:val="0"/>
        <w:spacing w:after="240"/>
        <w:jc w:val="both"/>
        <w:rPr>
          <w:rFonts w:ascii="Dubai" w:hAnsi="Dubai" w:cs="Dubai"/>
          <w:b/>
          <w:bCs/>
          <w:color w:val="000000" w:themeColor="text1"/>
          <w:sz w:val="24"/>
          <w:szCs w:val="24"/>
        </w:rPr>
      </w:pPr>
      <w:r w:rsidRPr="004323F9">
        <w:rPr>
          <w:rFonts w:ascii="Dubai" w:eastAsiaTheme="majorEastAsia" w:hAnsi="Dubai" w:cs="Dubai"/>
          <w:b/>
          <w:bCs/>
          <w:color w:val="000000" w:themeColor="text1"/>
          <w:sz w:val="24"/>
          <w:szCs w:val="24"/>
          <w:rtl/>
        </w:rPr>
        <w:t>أبرز الشركات التابعة لهيئة كهرباء ومياه دبي</w:t>
      </w:r>
    </w:p>
    <w:p w14:paraId="79FFE2F7" w14:textId="77777777" w:rsidR="00EF07A8" w:rsidRPr="004323F9" w:rsidRDefault="00EF07A8" w:rsidP="00EF07A8">
      <w:pPr>
        <w:bidi/>
        <w:adjustRightInd w:val="0"/>
        <w:spacing w:after="240"/>
        <w:jc w:val="both"/>
        <w:rPr>
          <w:rFonts w:ascii="Dubai" w:hAnsi="Dubai" w:cs="Dubai"/>
          <w:b/>
          <w:color w:val="000000" w:themeColor="text1"/>
          <w:sz w:val="24"/>
          <w:szCs w:val="24"/>
          <w:rtl/>
        </w:rPr>
      </w:pPr>
      <w:r w:rsidRPr="004323F9">
        <w:rPr>
          <w:rFonts w:ascii="Dubai" w:hAnsi="Dubai" w:cs="Dubai"/>
          <w:b/>
          <w:color w:val="000000" w:themeColor="text1"/>
          <w:sz w:val="24"/>
          <w:szCs w:val="24"/>
          <w:rtl/>
        </w:rPr>
        <w:t>على الرغم من أن مجال عمل الهيئة الرئيسي يتمثل في إنتاج وتوفير إمدادات الكهرباء والمياه، إلا أن الهيئة تمتلك العديد من الأنشطة التجارية الأخرى ذات الصلة بنطاق عملها الرئيسي، ومن أبرز الشركات التابعة للهيئة: مؤسسة الإمارات لأنظمة التبريد المركزي "</w:t>
      </w:r>
      <w:proofErr w:type="spellStart"/>
      <w:r w:rsidRPr="004323F9">
        <w:rPr>
          <w:rFonts w:ascii="Dubai" w:hAnsi="Dubai" w:cs="Dubai"/>
          <w:b/>
          <w:color w:val="000000" w:themeColor="text1"/>
          <w:sz w:val="24"/>
          <w:szCs w:val="24"/>
          <w:rtl/>
        </w:rPr>
        <w:t>إمباور</w:t>
      </w:r>
      <w:proofErr w:type="spellEnd"/>
      <w:r w:rsidRPr="004323F9">
        <w:rPr>
          <w:rFonts w:ascii="Dubai" w:hAnsi="Dubai" w:cs="Dubai"/>
          <w:b/>
          <w:color w:val="000000" w:themeColor="text1"/>
          <w:sz w:val="24"/>
          <w:szCs w:val="24"/>
          <w:rtl/>
        </w:rPr>
        <w:t xml:space="preserve">"، ماي دبي؛ شركة الاتحاد لخدمات الطاقة (الاتحاد </w:t>
      </w:r>
      <w:proofErr w:type="spellStart"/>
      <w:r w:rsidRPr="004323F9">
        <w:rPr>
          <w:rFonts w:ascii="Dubai" w:hAnsi="Dubai" w:cs="Dubai"/>
          <w:b/>
          <w:color w:val="000000" w:themeColor="text1"/>
          <w:sz w:val="24"/>
          <w:szCs w:val="24"/>
          <w:rtl/>
        </w:rPr>
        <w:t>إسكو</w:t>
      </w:r>
      <w:proofErr w:type="spellEnd"/>
      <w:r w:rsidRPr="004323F9">
        <w:rPr>
          <w:rFonts w:ascii="Dubai" w:hAnsi="Dubai" w:cs="Dubai"/>
          <w:b/>
          <w:color w:val="000000" w:themeColor="text1"/>
          <w:sz w:val="24"/>
          <w:szCs w:val="24"/>
          <w:rtl/>
        </w:rPr>
        <w:t xml:space="preserve">)، </w:t>
      </w:r>
      <w:proofErr w:type="spellStart"/>
      <w:r w:rsidRPr="004323F9">
        <w:rPr>
          <w:rFonts w:ascii="Dubai" w:hAnsi="Dubai" w:cs="Dubai"/>
          <w:b/>
          <w:color w:val="000000" w:themeColor="text1"/>
          <w:sz w:val="24"/>
          <w:szCs w:val="24"/>
          <w:rtl/>
        </w:rPr>
        <w:t>ديوا</w:t>
      </w:r>
      <w:proofErr w:type="spellEnd"/>
      <w:r w:rsidRPr="004323F9">
        <w:rPr>
          <w:rFonts w:ascii="Dubai" w:hAnsi="Dubai" w:cs="Dubai"/>
          <w:b/>
          <w:color w:val="000000" w:themeColor="text1"/>
          <w:sz w:val="24"/>
          <w:szCs w:val="24"/>
          <w:rtl/>
        </w:rPr>
        <w:t xml:space="preserve"> الرقمية، مورو (مركز البيانات للحلول المتكاملة)، شركة جميرا العالمية للطاقة، وشركة شعاع للطاقة 1، وشركة شعاع القابضة للطاقة 2، وشركة حصيان القابضة للطاقة، وشركة نور القابضة للطاقة 1، وشركة شعاع القابضة للطاقة 3، استثمارات صندوق دبي الأخضر، </w:t>
      </w:r>
      <w:proofErr w:type="spellStart"/>
      <w:r w:rsidRPr="004323F9">
        <w:rPr>
          <w:rFonts w:ascii="Dubai" w:hAnsi="Dubai" w:cs="Dubai"/>
          <w:b/>
          <w:color w:val="000000" w:themeColor="text1"/>
          <w:sz w:val="24"/>
          <w:szCs w:val="24"/>
          <w:rtl/>
        </w:rPr>
        <w:t>وفورورد</w:t>
      </w:r>
      <w:proofErr w:type="spellEnd"/>
      <w:r w:rsidRPr="004323F9">
        <w:rPr>
          <w:rFonts w:ascii="Dubai" w:hAnsi="Dubai" w:cs="Dubai"/>
          <w:b/>
          <w:color w:val="000000" w:themeColor="text1"/>
          <w:sz w:val="24"/>
          <w:szCs w:val="24"/>
          <w:rtl/>
        </w:rPr>
        <w:t xml:space="preserve"> </w:t>
      </w:r>
      <w:proofErr w:type="spellStart"/>
      <w:r w:rsidRPr="004323F9">
        <w:rPr>
          <w:rFonts w:ascii="Dubai" w:hAnsi="Dubai" w:cs="Dubai"/>
          <w:b/>
          <w:color w:val="000000" w:themeColor="text1"/>
          <w:sz w:val="24"/>
          <w:szCs w:val="24"/>
          <w:rtl/>
        </w:rPr>
        <w:t>فينتشرز</w:t>
      </w:r>
      <w:proofErr w:type="spellEnd"/>
      <w:r w:rsidRPr="004323F9">
        <w:rPr>
          <w:rFonts w:ascii="Dubai" w:hAnsi="Dubai" w:cs="Dubai"/>
          <w:b/>
          <w:color w:val="000000" w:themeColor="text1"/>
          <w:sz w:val="24"/>
          <w:szCs w:val="24"/>
          <w:rtl/>
        </w:rPr>
        <w:t>.</w:t>
      </w:r>
    </w:p>
    <w:p w14:paraId="68B31131" w14:textId="77777777" w:rsidR="00EF07A8" w:rsidRPr="004323F9" w:rsidRDefault="00EF07A8" w:rsidP="00EF07A8">
      <w:pPr>
        <w:bidi/>
        <w:spacing w:after="240"/>
        <w:jc w:val="both"/>
        <w:rPr>
          <w:rFonts w:ascii="Dubai" w:hAnsi="Dubai" w:cs="Dubai"/>
          <w:b/>
          <w:bCs/>
          <w:color w:val="000000"/>
          <w:sz w:val="24"/>
          <w:szCs w:val="24"/>
          <w:rtl/>
          <w:lang w:bidi="ar-AE"/>
        </w:rPr>
      </w:pPr>
      <w:proofErr w:type="spellStart"/>
      <w:r w:rsidRPr="004323F9">
        <w:rPr>
          <w:rFonts w:ascii="Dubai" w:hAnsi="Dubai" w:cs="Dubai"/>
          <w:b/>
          <w:bCs/>
          <w:color w:val="000000"/>
          <w:sz w:val="24"/>
          <w:szCs w:val="24"/>
          <w:rtl/>
          <w:lang w:bidi="ar-AE"/>
        </w:rPr>
        <w:t>ديوا</w:t>
      </w:r>
      <w:proofErr w:type="spellEnd"/>
      <w:r w:rsidRPr="004323F9">
        <w:rPr>
          <w:rFonts w:ascii="Dubai" w:hAnsi="Dubai" w:cs="Dubai"/>
          <w:b/>
          <w:bCs/>
          <w:color w:val="000000"/>
          <w:sz w:val="24"/>
          <w:szCs w:val="24"/>
          <w:rtl/>
          <w:lang w:bidi="ar-AE"/>
        </w:rPr>
        <w:t xml:space="preserve"> الرقمية</w:t>
      </w:r>
    </w:p>
    <w:p w14:paraId="38A7818F" w14:textId="4CC09BB4" w:rsidR="00EF07A8" w:rsidRPr="004323F9" w:rsidRDefault="00EF07A8" w:rsidP="00076B85">
      <w:pPr>
        <w:bidi/>
        <w:spacing w:after="240"/>
        <w:jc w:val="both"/>
        <w:rPr>
          <w:rFonts w:ascii="Dubai" w:hAnsi="Dubai" w:cs="Dubai"/>
          <w:color w:val="000000"/>
          <w:sz w:val="24"/>
          <w:szCs w:val="24"/>
        </w:rPr>
      </w:pPr>
      <w:r w:rsidRPr="004323F9">
        <w:rPr>
          <w:rFonts w:ascii="Dubai" w:hAnsi="Dubai" w:cs="Dubai"/>
          <w:color w:val="000000"/>
          <w:sz w:val="24"/>
          <w:szCs w:val="24"/>
          <w:rtl/>
          <w:lang w:bidi="ar-AE"/>
        </w:rPr>
        <w:t xml:space="preserve">في إطار مبادرة دبي </w:t>
      </w:r>
      <w:r w:rsidRPr="004323F9">
        <w:rPr>
          <w:rFonts w:ascii="Dubai" w:hAnsi="Dubai" w:cs="Dubai"/>
          <w:color w:val="000000"/>
          <w:sz w:val="24"/>
          <w:szCs w:val="24"/>
          <w:lang w:bidi="ar-AE"/>
        </w:rPr>
        <w:t>10X</w:t>
      </w:r>
      <w:r w:rsidRPr="004323F9">
        <w:rPr>
          <w:rFonts w:ascii="Dubai" w:hAnsi="Dubai" w:cs="Dubai"/>
          <w:color w:val="000000"/>
          <w:sz w:val="24"/>
          <w:szCs w:val="24"/>
          <w:rtl/>
          <w:lang w:bidi="ar-AE"/>
        </w:rPr>
        <w:t xml:space="preserve"> لتطوير خدمات حكومة دبي لتطبق اليوم ما ستطبقه مدن العالم الأخرى بعد 10 سنوات، أطلقت الهيئة (</w:t>
      </w:r>
      <w:proofErr w:type="spellStart"/>
      <w:r w:rsidRPr="004323F9">
        <w:rPr>
          <w:rFonts w:ascii="Dubai" w:hAnsi="Dubai" w:cs="Dubai"/>
          <w:color w:val="000000"/>
          <w:sz w:val="24"/>
          <w:szCs w:val="24"/>
          <w:rtl/>
          <w:lang w:bidi="ar-AE"/>
        </w:rPr>
        <w:t>ديوا</w:t>
      </w:r>
      <w:proofErr w:type="spellEnd"/>
      <w:r w:rsidRPr="004323F9">
        <w:rPr>
          <w:rFonts w:ascii="Dubai" w:hAnsi="Dubai" w:cs="Dubai"/>
          <w:color w:val="000000"/>
          <w:sz w:val="24"/>
          <w:szCs w:val="24"/>
          <w:rtl/>
          <w:lang w:bidi="ar-AE"/>
        </w:rPr>
        <w:t xml:space="preserve"> الرقمية)، الذراع الرقمية لهيئة كهرباء ومياه دبي.</w:t>
      </w:r>
      <w:r w:rsidRPr="004323F9">
        <w:rPr>
          <w:rFonts w:ascii="Dubai" w:hAnsi="Dubai" w:cs="Dubai"/>
          <w:sz w:val="24"/>
          <w:szCs w:val="24"/>
          <w:rtl/>
        </w:rPr>
        <w:t xml:space="preserve"> وتعتزم الهيئة من خلال هذه المبادرة إحلال وتغيير النموذج التشغيلي للمؤسسات الخدماتية، والتحوّل إلى أول مؤسسة رقمية على مستوى العالم، بأنظمة ذاتية التحكم للطاقة المتجددة وتخزينها، مع </w:t>
      </w:r>
      <w:r w:rsidRPr="004323F9">
        <w:rPr>
          <w:rFonts w:ascii="Dubai" w:hAnsi="Dubai" w:cs="Dubai"/>
          <w:sz w:val="24"/>
          <w:szCs w:val="24"/>
          <w:rtl/>
        </w:rPr>
        <w:lastRenderedPageBreak/>
        <w:t>التوسع في استعمال الذكاء الاصطناعي والخدمات الرقمية.</w:t>
      </w:r>
      <w:r w:rsidRPr="004323F9">
        <w:rPr>
          <w:rFonts w:ascii="Dubai" w:hAnsi="Dubai" w:cs="Dubai"/>
          <w:color w:val="000000"/>
          <w:sz w:val="24"/>
          <w:szCs w:val="24"/>
          <w:rtl/>
          <w:lang w:bidi="ar-AE"/>
        </w:rPr>
        <w:t xml:space="preserve"> و</w:t>
      </w:r>
      <w:r w:rsidRPr="004323F9">
        <w:rPr>
          <w:rFonts w:ascii="Dubai" w:hAnsi="Dubai" w:cs="Dubai"/>
          <w:b/>
          <w:color w:val="000000" w:themeColor="text1"/>
          <w:sz w:val="24"/>
          <w:szCs w:val="24"/>
          <w:rtl/>
        </w:rPr>
        <w:t>تضم "</w:t>
      </w:r>
      <w:proofErr w:type="spellStart"/>
      <w:r w:rsidRPr="004323F9">
        <w:rPr>
          <w:rFonts w:ascii="Dubai" w:hAnsi="Dubai" w:cs="Dubai"/>
          <w:b/>
          <w:color w:val="000000" w:themeColor="text1"/>
          <w:sz w:val="24"/>
          <w:szCs w:val="24"/>
          <w:rtl/>
        </w:rPr>
        <w:t>ديوا</w:t>
      </w:r>
      <w:proofErr w:type="spellEnd"/>
      <w:r w:rsidRPr="004323F9">
        <w:rPr>
          <w:rFonts w:ascii="Dubai" w:hAnsi="Dubai" w:cs="Dubai"/>
          <w:b/>
          <w:color w:val="000000" w:themeColor="text1"/>
          <w:sz w:val="24"/>
          <w:szCs w:val="24"/>
          <w:rtl/>
        </w:rPr>
        <w:t xml:space="preserve"> الرقمية"</w:t>
      </w:r>
      <w:r w:rsidR="00E12730" w:rsidRPr="004323F9">
        <w:rPr>
          <w:rFonts w:ascii="Dubai" w:hAnsi="Dubai" w:cs="Dubai"/>
          <w:b/>
          <w:color w:val="000000" w:themeColor="text1"/>
          <w:sz w:val="24"/>
          <w:szCs w:val="24"/>
          <w:rtl/>
        </w:rPr>
        <w:t xml:space="preserve"> الشركات الفرعية:</w:t>
      </w:r>
      <w:r w:rsidRPr="004323F9">
        <w:rPr>
          <w:rFonts w:ascii="Dubai" w:hAnsi="Dubai" w:cs="Dubai"/>
          <w:b/>
          <w:color w:val="000000" w:themeColor="text1"/>
          <w:sz w:val="24"/>
          <w:szCs w:val="24"/>
          <w:rtl/>
        </w:rPr>
        <w:t xml:space="preserve"> "مورو" </w:t>
      </w:r>
      <w:r w:rsidR="00E12730" w:rsidRPr="004323F9">
        <w:rPr>
          <w:rFonts w:ascii="Dubai" w:hAnsi="Dubai" w:cs="Dubai"/>
          <w:b/>
          <w:color w:val="000000" w:themeColor="text1"/>
          <w:sz w:val="24"/>
          <w:szCs w:val="24"/>
          <w:rtl/>
        </w:rPr>
        <w:t>(مركز البيانات للحلول المتكاملة) و</w:t>
      </w:r>
      <w:r w:rsidRPr="004323F9">
        <w:rPr>
          <w:rFonts w:ascii="Dubai" w:hAnsi="Dubai" w:cs="Dubai"/>
          <w:b/>
          <w:color w:val="000000" w:themeColor="text1"/>
          <w:sz w:val="24"/>
          <w:szCs w:val="24"/>
          <w:rtl/>
        </w:rPr>
        <w:t>"ديجيتال</w:t>
      </w:r>
      <w:r w:rsidR="00921691" w:rsidRPr="004323F9">
        <w:rPr>
          <w:rFonts w:ascii="Dubai" w:hAnsi="Dubai" w:cs="Dubai"/>
          <w:b/>
          <w:color w:val="000000" w:themeColor="text1"/>
          <w:sz w:val="24"/>
          <w:szCs w:val="24"/>
          <w:rtl/>
        </w:rPr>
        <w:t xml:space="preserve"> إكس</w:t>
      </w:r>
      <w:r w:rsidRPr="004323F9">
        <w:rPr>
          <w:rFonts w:ascii="Dubai" w:hAnsi="Dubai" w:cs="Dubai"/>
          <w:b/>
          <w:color w:val="000000" w:themeColor="text1"/>
          <w:sz w:val="24"/>
          <w:szCs w:val="24"/>
          <w:rtl/>
        </w:rPr>
        <w:t xml:space="preserve">" </w:t>
      </w:r>
      <w:proofErr w:type="spellStart"/>
      <w:r w:rsidR="00E12730" w:rsidRPr="004323F9">
        <w:rPr>
          <w:rFonts w:ascii="Dubai" w:hAnsi="Dubai" w:cs="Dubai"/>
          <w:b/>
          <w:color w:val="000000" w:themeColor="text1"/>
          <w:sz w:val="24"/>
          <w:szCs w:val="24"/>
          <w:rtl/>
        </w:rPr>
        <w:t>و</w:t>
      </w:r>
      <w:r w:rsidR="00076B85" w:rsidRPr="004323F9">
        <w:rPr>
          <w:rFonts w:ascii="Dubai" w:hAnsi="Dubai" w:cs="Dubai"/>
          <w:b/>
          <w:color w:val="000000" w:themeColor="text1"/>
          <w:sz w:val="24"/>
          <w:szCs w:val="24"/>
          <w:rtl/>
        </w:rPr>
        <w:t>"</w:t>
      </w:r>
      <w:r w:rsidRPr="002E36A4">
        <w:rPr>
          <w:rFonts w:ascii="Dubai" w:hAnsi="Dubai" w:cs="Dubai"/>
          <w:b/>
          <w:color w:val="000000" w:themeColor="text1"/>
          <w:sz w:val="24"/>
          <w:szCs w:val="24"/>
          <w:rtl/>
        </w:rPr>
        <w:t>إنفرا</w:t>
      </w:r>
      <w:proofErr w:type="spellEnd"/>
      <w:r w:rsidRPr="002E36A4">
        <w:rPr>
          <w:rFonts w:ascii="Dubai" w:hAnsi="Dubai" w:cs="Dubai"/>
          <w:b/>
          <w:color w:val="000000" w:themeColor="text1"/>
          <w:sz w:val="24"/>
          <w:szCs w:val="24"/>
          <w:rtl/>
        </w:rPr>
        <w:t xml:space="preserve"> </w:t>
      </w:r>
      <w:r w:rsidR="00921691" w:rsidRPr="004323F9">
        <w:rPr>
          <w:rFonts w:ascii="Dubai" w:hAnsi="Dubai" w:cs="Dubai"/>
          <w:b/>
          <w:color w:val="000000" w:themeColor="text1"/>
          <w:sz w:val="24"/>
          <w:szCs w:val="24"/>
          <w:rtl/>
        </w:rPr>
        <w:t>إ</w:t>
      </w:r>
      <w:r w:rsidR="00076B85" w:rsidRPr="004323F9">
        <w:rPr>
          <w:rFonts w:ascii="Dubai" w:hAnsi="Dubai" w:cs="Dubai"/>
          <w:b/>
          <w:color w:val="000000" w:themeColor="text1"/>
          <w:sz w:val="24"/>
          <w:szCs w:val="24"/>
          <w:rtl/>
        </w:rPr>
        <w:t>كس</w:t>
      </w:r>
      <w:r w:rsidR="00541C5D" w:rsidRPr="004323F9">
        <w:rPr>
          <w:rFonts w:ascii="Dubai" w:hAnsi="Dubai" w:cs="Dubai"/>
          <w:b/>
          <w:color w:val="000000" w:themeColor="text1"/>
          <w:sz w:val="24"/>
          <w:szCs w:val="24"/>
          <w:rtl/>
        </w:rPr>
        <w:t>"</w:t>
      </w:r>
      <w:r w:rsidR="00076B85" w:rsidRPr="004323F9">
        <w:rPr>
          <w:rFonts w:ascii="Dubai" w:hAnsi="Dubai" w:cs="Dubai"/>
          <w:b/>
          <w:color w:val="000000" w:themeColor="text1"/>
          <w:sz w:val="24"/>
          <w:szCs w:val="24"/>
          <w:rtl/>
        </w:rPr>
        <w:t>.</w:t>
      </w:r>
    </w:p>
    <w:p w14:paraId="287AD829" w14:textId="77777777" w:rsidR="007E5550" w:rsidRPr="004323F9" w:rsidRDefault="00A75EF7" w:rsidP="004323F9">
      <w:pPr>
        <w:shd w:val="clear" w:color="auto" w:fill="FFFFFF"/>
        <w:bidi/>
        <w:spacing w:after="240" w:line="276" w:lineRule="auto"/>
        <w:jc w:val="both"/>
        <w:textAlignment w:val="baseline"/>
        <w:rPr>
          <w:rFonts w:ascii="Dubai" w:hAnsi="Dubai" w:cs="Dubai"/>
          <w:color w:val="000000"/>
          <w:sz w:val="24"/>
          <w:szCs w:val="24"/>
          <w:bdr w:val="none" w:sz="0" w:space="0" w:color="auto" w:frame="1"/>
        </w:rPr>
      </w:pPr>
      <w:r w:rsidRPr="004323F9">
        <w:rPr>
          <w:rFonts w:ascii="Dubai" w:hAnsi="Dubai" w:cs="Dubai"/>
          <w:b/>
          <w:bCs/>
          <w:color w:val="000000"/>
          <w:sz w:val="24"/>
          <w:szCs w:val="24"/>
          <w:bdr w:val="none" w:sz="0" w:space="0" w:color="auto" w:frame="1"/>
          <w:rtl/>
        </w:rPr>
        <w:t>مراكز المستقبل لإسعاد المتعاملين</w:t>
      </w:r>
      <w:r w:rsidRPr="004323F9">
        <w:rPr>
          <w:rFonts w:ascii="Dubai" w:hAnsi="Dubai" w:cs="Dubai"/>
          <w:color w:val="000000"/>
          <w:sz w:val="24"/>
          <w:szCs w:val="24"/>
          <w:bdr w:val="none" w:sz="0" w:space="0" w:color="auto" w:frame="1"/>
          <w:rtl/>
        </w:rPr>
        <w:t xml:space="preserve">: </w:t>
      </w:r>
    </w:p>
    <w:p w14:paraId="31D69BB3" w14:textId="01DA22EF" w:rsidR="00A75EF7" w:rsidRPr="004323F9" w:rsidRDefault="00A75EF7" w:rsidP="004323F9">
      <w:pPr>
        <w:shd w:val="clear" w:color="auto" w:fill="FFFFFF"/>
        <w:bidi/>
        <w:spacing w:after="240" w:line="276" w:lineRule="auto"/>
        <w:jc w:val="both"/>
        <w:textAlignment w:val="baseline"/>
        <w:rPr>
          <w:rFonts w:ascii="Dubai" w:hAnsi="Dubai" w:cs="Dubai"/>
          <w:color w:val="000000"/>
          <w:sz w:val="24"/>
          <w:szCs w:val="24"/>
          <w:bdr w:val="none" w:sz="0" w:space="0" w:color="auto" w:frame="1"/>
          <w:rtl/>
        </w:rPr>
      </w:pPr>
      <w:r w:rsidRPr="004323F9">
        <w:rPr>
          <w:rFonts w:ascii="Dubai" w:hAnsi="Dubai" w:cs="Dubai"/>
          <w:color w:val="000000"/>
          <w:sz w:val="24"/>
          <w:szCs w:val="24"/>
          <w:bdr w:val="none" w:sz="0" w:space="0" w:color="auto" w:frame="1"/>
          <w:rtl/>
        </w:rPr>
        <w:t xml:space="preserve">في عام 2017، بادرت الهيئة بإطلاق مراكز المستقبل لإسعاد المتعاملين حيث تعد من أوائل الجهات التي تطلق هذه النوعية من المراكز، لتقديم نموذج غير تقليدي من الخدمات الرقمية عن طريق الأجهزة الذكية، ولتضيف تجربة رقمية فريدة </w:t>
      </w:r>
      <w:proofErr w:type="spellStart"/>
      <w:r w:rsidRPr="004323F9">
        <w:rPr>
          <w:rFonts w:ascii="Dubai" w:hAnsi="Dubai" w:cs="Dubai"/>
          <w:color w:val="000000"/>
          <w:sz w:val="24"/>
          <w:szCs w:val="24"/>
          <w:bdr w:val="none" w:sz="0" w:space="0" w:color="auto" w:frame="1"/>
          <w:rtl/>
        </w:rPr>
        <w:t>لمتعامليها</w:t>
      </w:r>
      <w:proofErr w:type="spellEnd"/>
      <w:r w:rsidRPr="004323F9">
        <w:rPr>
          <w:rFonts w:ascii="Dubai" w:hAnsi="Dubai" w:cs="Dubai"/>
          <w:color w:val="000000"/>
          <w:sz w:val="24"/>
          <w:szCs w:val="24"/>
          <w:bdr w:val="none" w:sz="0" w:space="0" w:color="auto" w:frame="1"/>
          <w:rtl/>
        </w:rPr>
        <w:t xml:space="preserve"> من خلال تمكينهم من الحصول على الخدمات ذاتياً عن طريق أجهزة تعتمد على الذكاء الاصطناعي والروبوتات.</w:t>
      </w:r>
    </w:p>
    <w:p w14:paraId="55DF25B2" w14:textId="77777777" w:rsidR="007E5550" w:rsidRPr="004323F9" w:rsidRDefault="00A75EF7" w:rsidP="004323F9">
      <w:pPr>
        <w:bidi/>
        <w:spacing w:after="240"/>
        <w:jc w:val="both"/>
        <w:rPr>
          <w:rFonts w:ascii="Dubai" w:hAnsi="Dubai" w:cs="Dubai"/>
          <w:b/>
          <w:bCs/>
          <w:sz w:val="24"/>
          <w:szCs w:val="24"/>
        </w:rPr>
      </w:pPr>
      <w:r w:rsidRPr="004323F9">
        <w:rPr>
          <w:rFonts w:ascii="Dubai" w:hAnsi="Dubai" w:cs="Dubai"/>
          <w:b/>
          <w:bCs/>
          <w:sz w:val="24"/>
          <w:szCs w:val="24"/>
          <w:rtl/>
        </w:rPr>
        <w:t xml:space="preserve">مراكز إسعاد المتعاملين (الخدمة الذاتية): </w:t>
      </w:r>
    </w:p>
    <w:p w14:paraId="4DE6A045" w14:textId="03F6555F" w:rsidR="004323F9" w:rsidRPr="004323F9" w:rsidRDefault="00A75EF7" w:rsidP="004323F9">
      <w:pPr>
        <w:shd w:val="clear" w:color="auto" w:fill="FFFFFF"/>
        <w:bidi/>
        <w:spacing w:after="240" w:line="276" w:lineRule="auto"/>
        <w:jc w:val="both"/>
        <w:textAlignment w:val="baseline"/>
        <w:rPr>
          <w:rFonts w:ascii="Dubai" w:hAnsi="Dubai" w:cs="Dubai"/>
          <w:color w:val="000000"/>
          <w:sz w:val="24"/>
          <w:szCs w:val="24"/>
          <w:bdr w:val="none" w:sz="0" w:space="0" w:color="auto" w:frame="1"/>
          <w:rtl/>
        </w:rPr>
      </w:pPr>
      <w:r w:rsidRPr="004323F9">
        <w:rPr>
          <w:rFonts w:ascii="Dubai" w:hAnsi="Dubai" w:cs="Dubai"/>
          <w:color w:val="000000"/>
          <w:sz w:val="24"/>
          <w:szCs w:val="24"/>
          <w:bdr w:val="none" w:sz="0" w:space="0" w:color="auto" w:frame="1"/>
          <w:rtl/>
        </w:rPr>
        <w:t xml:space="preserve">قامت هيئة كهرباء ومياه دبي في عام 2020 بتحويل مراكز إسعاد المتعاملين التابعة لها إلى مراكز خدمة ذاتية بنسبة 100%، لتصبح أول مؤسسة حكومية تتيح </w:t>
      </w:r>
      <w:proofErr w:type="spellStart"/>
      <w:r w:rsidRPr="004323F9">
        <w:rPr>
          <w:rFonts w:ascii="Dubai" w:hAnsi="Dubai" w:cs="Dubai"/>
          <w:color w:val="000000"/>
          <w:sz w:val="24"/>
          <w:szCs w:val="24"/>
          <w:bdr w:val="none" w:sz="0" w:space="0" w:color="auto" w:frame="1"/>
          <w:rtl/>
        </w:rPr>
        <w:t>لمتعامليها</w:t>
      </w:r>
      <w:proofErr w:type="spellEnd"/>
      <w:r w:rsidRPr="004323F9">
        <w:rPr>
          <w:rFonts w:ascii="Dubai" w:hAnsi="Dubai" w:cs="Dubai"/>
          <w:color w:val="000000"/>
          <w:sz w:val="24"/>
          <w:szCs w:val="24"/>
          <w:bdr w:val="none" w:sz="0" w:space="0" w:color="auto" w:frame="1"/>
          <w:rtl/>
        </w:rPr>
        <w:t xml:space="preserve"> إجراء جميع معاملاتهم بأنفسهم باستخدام الأجهزة الذكية في مراكز إسعاد المتعاملين مع إمكانية التواصل مع موظفي إسعاد المتعاملين </w:t>
      </w:r>
      <w:r w:rsidR="004323F9">
        <w:rPr>
          <w:rFonts w:ascii="Dubai" w:hAnsi="Dubai" w:cs="Dubai"/>
          <w:color w:val="000000"/>
          <w:sz w:val="24"/>
          <w:szCs w:val="24"/>
          <w:bdr w:val="none" w:sz="0" w:space="0" w:color="auto" w:frame="1"/>
          <w:rtl/>
        </w:rPr>
        <w:t>عبر تقنية</w:t>
      </w:r>
      <w:r w:rsidR="004323F9">
        <w:rPr>
          <w:rFonts w:ascii="Dubai" w:hAnsi="Dubai" w:cs="Dubai" w:hint="cs"/>
          <w:color w:val="000000"/>
          <w:sz w:val="24"/>
          <w:szCs w:val="24"/>
          <w:bdr w:val="none" w:sz="0" w:space="0" w:color="auto" w:frame="1"/>
          <w:rtl/>
        </w:rPr>
        <w:t xml:space="preserve"> </w:t>
      </w:r>
      <w:r w:rsidR="004323F9" w:rsidRPr="004323F9">
        <w:rPr>
          <w:rFonts w:ascii="Dubai" w:hAnsi="Dubai" w:cs="Dubai" w:hint="cs"/>
          <w:color w:val="000000"/>
          <w:sz w:val="24"/>
          <w:szCs w:val="24"/>
          <w:bdr w:val="none" w:sz="0" w:space="0" w:color="auto" w:frame="1"/>
          <w:rtl/>
        </w:rPr>
        <w:t>الشاشات المرئية</w:t>
      </w:r>
      <w:r w:rsidR="004323F9">
        <w:rPr>
          <w:rFonts w:ascii="Dubai" w:hAnsi="Dubai" w:cs="Dubai" w:hint="cs"/>
          <w:color w:val="000000"/>
          <w:sz w:val="24"/>
          <w:szCs w:val="24"/>
          <w:bdr w:val="none" w:sz="0" w:space="0" w:color="auto" w:frame="1"/>
          <w:rtl/>
        </w:rPr>
        <w:t>.</w:t>
      </w:r>
    </w:p>
    <w:p w14:paraId="6A2AEEE3" w14:textId="42ADA27E" w:rsidR="007E5550" w:rsidRPr="004323F9" w:rsidRDefault="007E5550" w:rsidP="004323F9">
      <w:pPr>
        <w:bidi/>
        <w:spacing w:after="240"/>
        <w:jc w:val="both"/>
        <w:rPr>
          <w:rFonts w:ascii="Dubai" w:hAnsi="Dubai" w:cs="Dubai"/>
          <w:b/>
          <w:bCs/>
          <w:color w:val="000000"/>
          <w:sz w:val="24"/>
          <w:szCs w:val="24"/>
          <w:bdr w:val="none" w:sz="0" w:space="0" w:color="auto" w:frame="1"/>
          <w:lang w:bidi="ar-AE"/>
        </w:rPr>
      </w:pPr>
      <w:r w:rsidRPr="004323F9">
        <w:rPr>
          <w:rFonts w:ascii="Dubai" w:hAnsi="Dubai" w:cs="Dubai"/>
          <w:b/>
          <w:bCs/>
          <w:color w:val="000000"/>
          <w:sz w:val="24"/>
          <w:szCs w:val="24"/>
          <w:bdr w:val="none" w:sz="0" w:space="0" w:color="auto" w:frame="1"/>
          <w:rtl/>
          <w:lang w:bidi="ar-AE"/>
        </w:rPr>
        <w:t>مركز رقمي تفاعلي متكامل لدى مركز رعاية المتعاملين:</w:t>
      </w:r>
    </w:p>
    <w:p w14:paraId="39D4C034" w14:textId="4279F4B1" w:rsidR="002F1636" w:rsidRPr="004323F9" w:rsidRDefault="007E5550" w:rsidP="00B429E2">
      <w:pPr>
        <w:bidi/>
        <w:spacing w:after="240"/>
        <w:jc w:val="both"/>
        <w:rPr>
          <w:rFonts w:ascii="Dubai" w:hAnsi="Dubai" w:cs="Dubai"/>
          <w:color w:val="000000"/>
          <w:sz w:val="24"/>
          <w:szCs w:val="24"/>
          <w:rtl/>
          <w:lang w:bidi="ar-AE"/>
        </w:rPr>
      </w:pPr>
      <w:r w:rsidRPr="004323F9">
        <w:rPr>
          <w:rFonts w:ascii="Dubai" w:hAnsi="Dubai" w:cs="Dubai"/>
          <w:color w:val="000000"/>
          <w:sz w:val="24"/>
          <w:szCs w:val="24"/>
          <w:rtl/>
          <w:lang w:bidi="ar-AE"/>
        </w:rPr>
        <w:t>تم تحويل مركز رعاية المتعاملين التابع للهيئة إلى مركز رقمي تفاعلي متكامل</w:t>
      </w:r>
      <w:r w:rsidR="005615C5" w:rsidRPr="004323F9">
        <w:rPr>
          <w:rFonts w:ascii="Dubai" w:hAnsi="Dubai" w:cs="Dubai"/>
          <w:color w:val="000000"/>
          <w:sz w:val="24"/>
          <w:szCs w:val="24"/>
          <w:rtl/>
          <w:lang w:bidi="ar-AE"/>
        </w:rPr>
        <w:t xml:space="preserve"> في 20</w:t>
      </w:r>
      <w:r w:rsidR="005615C5" w:rsidRPr="004323F9">
        <w:rPr>
          <w:rFonts w:ascii="Dubai" w:hAnsi="Dubai" w:cs="Dubai"/>
          <w:color w:val="000000"/>
          <w:sz w:val="24"/>
          <w:szCs w:val="24"/>
          <w:lang w:bidi="ar-AE"/>
        </w:rPr>
        <w:t>20</w:t>
      </w:r>
      <w:r w:rsidRPr="004323F9">
        <w:rPr>
          <w:rFonts w:ascii="Dubai" w:hAnsi="Dubai" w:cs="Dubai"/>
          <w:color w:val="000000"/>
          <w:sz w:val="24"/>
          <w:szCs w:val="24"/>
          <w:rtl/>
          <w:lang w:bidi="ar-AE"/>
        </w:rPr>
        <w:t xml:space="preserve">، </w:t>
      </w:r>
      <w:r w:rsidR="00B429E2">
        <w:rPr>
          <w:rFonts w:ascii="Dubai" w:hAnsi="Dubai" w:cs="Dubai" w:hint="cs"/>
          <w:color w:val="000000"/>
          <w:sz w:val="24"/>
          <w:szCs w:val="24"/>
          <w:rtl/>
          <w:lang w:bidi="ar-AE"/>
        </w:rPr>
        <w:t>لإثراء</w:t>
      </w:r>
      <w:r w:rsidRPr="004323F9">
        <w:rPr>
          <w:rFonts w:ascii="Dubai" w:hAnsi="Dubai" w:cs="Dubai"/>
          <w:color w:val="000000"/>
          <w:sz w:val="24"/>
          <w:szCs w:val="24"/>
          <w:rtl/>
          <w:lang w:bidi="ar-AE"/>
        </w:rPr>
        <w:t xml:space="preserve"> تجربة المتعاملين </w:t>
      </w:r>
      <w:r w:rsidR="00B429E2">
        <w:rPr>
          <w:rFonts w:ascii="Dubai" w:hAnsi="Dubai" w:cs="Dubai" w:hint="cs"/>
          <w:color w:val="000000"/>
          <w:sz w:val="24"/>
          <w:szCs w:val="24"/>
          <w:rtl/>
          <w:lang w:bidi="ar-AE"/>
        </w:rPr>
        <w:t>وتمكينهم</w:t>
      </w:r>
      <w:r w:rsidRPr="004323F9">
        <w:rPr>
          <w:rFonts w:ascii="Dubai" w:hAnsi="Dubai" w:cs="Dubai"/>
          <w:color w:val="000000"/>
          <w:sz w:val="24"/>
          <w:szCs w:val="24"/>
          <w:rtl/>
          <w:lang w:bidi="ar-AE"/>
        </w:rPr>
        <w:t xml:space="preserve"> من إنجاز معاملاتهم بسلاسة ويسر باستخدام قنوات متعددة متكاملة. ويوفر المركز الرقمي التفاعلي باقة واسعة من الخدمات والحلول الرائدة عن طريق تقنية الرد الصوتي التفاعلي، المعززة بتقنية الذكاء الاصطناعي والمتاحة على مدار الساعة، ومنها الخدمات الإجرائية والمعلوماتية، لتمكين المتعاملين من تقديم الطلبات للحصول على خدمات الكهرباء والمياه وخدمات الشاحن الأخضر للمركبات الكهربائية؛ والاستفادة من لوحة بيانات "الحياة الذكية". كما يمكن للمتعاملين الحصول على معلومات حول جميع خدمات الهيئة. علاوة على ذلك، تتيح قاعدة البيانات الرقمية دائمة التحديث التعرف على الفئات المختلفة للمتعاملين كأصحاب الهمم وكبار </w:t>
      </w:r>
      <w:r w:rsidR="002F1636" w:rsidRPr="004323F9">
        <w:rPr>
          <w:rFonts w:ascii="Dubai" w:hAnsi="Dubai" w:cs="Dubai"/>
          <w:color w:val="000000"/>
          <w:sz w:val="24"/>
          <w:szCs w:val="24"/>
          <w:rtl/>
          <w:lang w:bidi="ar-AE"/>
        </w:rPr>
        <w:t xml:space="preserve">السن </w:t>
      </w:r>
      <w:r w:rsidRPr="004323F9">
        <w:rPr>
          <w:rFonts w:ascii="Dubai" w:hAnsi="Dubai" w:cs="Dubai"/>
          <w:color w:val="000000"/>
          <w:sz w:val="24"/>
          <w:szCs w:val="24"/>
          <w:rtl/>
          <w:lang w:bidi="ar-AE"/>
        </w:rPr>
        <w:t>وعدد من الفئات الأخرى وبالتالي إعطائهم الأولوية في الرد على المكالمات، لضمان أعلى درجات الحرفية والجودة في تقديم الخدمات لجميع متعاملي الهيئة.</w:t>
      </w:r>
      <w:r w:rsidR="002F1636" w:rsidRPr="004323F9">
        <w:rPr>
          <w:rFonts w:ascii="Dubai" w:hAnsi="Dubai" w:cs="Dubai"/>
          <w:color w:val="000000"/>
          <w:sz w:val="24"/>
          <w:szCs w:val="24"/>
          <w:rtl/>
          <w:lang w:bidi="ar-AE"/>
        </w:rPr>
        <w:t xml:space="preserve">  </w:t>
      </w:r>
      <w:r w:rsidR="0035089D" w:rsidRPr="004323F9">
        <w:rPr>
          <w:rFonts w:ascii="Dubai" w:hAnsi="Dubai" w:cs="Dubai"/>
          <w:color w:val="000000"/>
          <w:sz w:val="24"/>
          <w:szCs w:val="24"/>
          <w:rtl/>
          <w:lang w:bidi="ar-AE"/>
        </w:rPr>
        <w:t xml:space="preserve">كما </w:t>
      </w:r>
      <w:r w:rsidR="002F1636" w:rsidRPr="004323F9">
        <w:rPr>
          <w:rFonts w:ascii="Dubai" w:hAnsi="Dubai" w:cs="Dubai"/>
          <w:color w:val="000000"/>
          <w:sz w:val="24"/>
          <w:szCs w:val="24"/>
          <w:rtl/>
          <w:lang w:bidi="ar-AE"/>
        </w:rPr>
        <w:t>يتضمن المركز قاعدة معلومات موحدة ومتطورة تمكن الموظفين من الرد على استفسارات المتعاملين بطريقة أكثر دقة وسرعة.</w:t>
      </w:r>
    </w:p>
    <w:p w14:paraId="0D220EFD" w14:textId="1C23FAEE" w:rsidR="00EF07A8" w:rsidRPr="004323F9" w:rsidRDefault="00EF07A8" w:rsidP="00A75EF7">
      <w:pPr>
        <w:keepNext/>
        <w:bidi/>
        <w:adjustRightInd w:val="0"/>
        <w:spacing w:after="240"/>
        <w:jc w:val="both"/>
        <w:rPr>
          <w:rFonts w:ascii="Dubai" w:hAnsi="Dubai" w:cs="Dubai"/>
          <w:bCs/>
          <w:color w:val="000000" w:themeColor="text1"/>
          <w:sz w:val="24"/>
          <w:szCs w:val="24"/>
          <w:rtl/>
          <w:lang w:bidi="ar-AE"/>
        </w:rPr>
      </w:pPr>
      <w:r w:rsidRPr="004323F9">
        <w:rPr>
          <w:rFonts w:ascii="Dubai" w:hAnsi="Dubai" w:cs="Dubai"/>
          <w:bCs/>
          <w:color w:val="000000" w:themeColor="text1"/>
          <w:sz w:val="24"/>
          <w:szCs w:val="24"/>
          <w:rtl/>
          <w:lang w:bidi="ar-AE"/>
        </w:rPr>
        <w:t>دعم إكسبو 2020 دبي</w:t>
      </w:r>
    </w:p>
    <w:p w14:paraId="6EA5B0B0" w14:textId="769045C4" w:rsidR="00EF07A8" w:rsidRPr="004323F9" w:rsidRDefault="005A0A22" w:rsidP="00930196">
      <w:pPr>
        <w:bidi/>
        <w:adjustRightInd w:val="0"/>
        <w:spacing w:after="240"/>
        <w:jc w:val="both"/>
        <w:rPr>
          <w:rFonts w:ascii="Dubai" w:hAnsi="Dubai" w:cs="Dubai"/>
          <w:b/>
          <w:color w:val="000000" w:themeColor="text1"/>
          <w:sz w:val="24"/>
          <w:szCs w:val="24"/>
          <w:rtl/>
          <w:lang w:bidi="ar-AE"/>
        </w:rPr>
      </w:pPr>
      <w:r w:rsidRPr="004323F9">
        <w:rPr>
          <w:rFonts w:ascii="Dubai" w:hAnsi="Dubai" w:cs="Dubai"/>
          <w:b/>
          <w:color w:val="000000" w:themeColor="text1"/>
          <w:sz w:val="24"/>
          <w:szCs w:val="24"/>
          <w:rtl/>
          <w:lang w:bidi="ar-AE"/>
        </w:rPr>
        <w:t>انقسمت</w:t>
      </w:r>
      <w:r w:rsidR="00EF07A8" w:rsidRPr="004323F9">
        <w:rPr>
          <w:rFonts w:ascii="Dubai" w:hAnsi="Dubai" w:cs="Dubai"/>
          <w:b/>
          <w:color w:val="000000" w:themeColor="text1"/>
          <w:sz w:val="24"/>
          <w:szCs w:val="24"/>
          <w:rtl/>
          <w:lang w:bidi="ar-AE"/>
        </w:rPr>
        <w:t xml:space="preserve"> مشاركة هيئة كهرباء ومياه دبي في إكسبو 2020 دبي إلى قسمين، حيث </w:t>
      </w:r>
      <w:r w:rsidR="00930196" w:rsidRPr="004323F9">
        <w:rPr>
          <w:rFonts w:ascii="Dubai" w:hAnsi="Dubai" w:cs="Dubai"/>
          <w:b/>
          <w:color w:val="000000" w:themeColor="text1"/>
          <w:sz w:val="24"/>
          <w:szCs w:val="24"/>
          <w:rtl/>
          <w:lang w:bidi="ar-AE"/>
        </w:rPr>
        <w:t>كانت</w:t>
      </w:r>
      <w:r w:rsidR="00EF07A8" w:rsidRPr="004323F9">
        <w:rPr>
          <w:rFonts w:ascii="Dubai" w:hAnsi="Dubai" w:cs="Dubai"/>
          <w:b/>
          <w:color w:val="000000" w:themeColor="text1"/>
          <w:sz w:val="24"/>
          <w:szCs w:val="24"/>
          <w:rtl/>
          <w:lang w:bidi="ar-AE"/>
        </w:rPr>
        <w:t xml:space="preserve"> الهيئة شريك الطاقة المستدامة الرسمي لإكسبو 2020 دبي، كما أنها </w:t>
      </w:r>
      <w:r w:rsidRPr="004323F9">
        <w:rPr>
          <w:rFonts w:ascii="Dubai" w:hAnsi="Dubai" w:cs="Dubai"/>
          <w:b/>
          <w:color w:val="000000" w:themeColor="text1"/>
          <w:sz w:val="24"/>
          <w:szCs w:val="24"/>
          <w:rtl/>
          <w:lang w:bidi="ar-AE"/>
        </w:rPr>
        <w:t>شاركت</w:t>
      </w:r>
      <w:r w:rsidR="00EF07A8" w:rsidRPr="004323F9">
        <w:rPr>
          <w:rFonts w:ascii="Dubai" w:hAnsi="Dubai" w:cs="Dubai"/>
          <w:b/>
          <w:color w:val="000000" w:themeColor="text1"/>
          <w:sz w:val="24"/>
          <w:szCs w:val="24"/>
          <w:rtl/>
          <w:lang w:bidi="ar-AE"/>
        </w:rPr>
        <w:t xml:space="preserve"> في جناح خاص في المعرض. وخصصت الهيئة 4.26 مليار درهم لدعم مشروعات البنية التحتية لشبكات الكهرباء والمياه في معرض إكسبو 2020 دبي باستخدام أحدث الأنظمة الذكية، إضافة إلى تزويد إكسبو دبي بالطاقة النظيفة من مجمع محمد بن راشد آل مكتوم للطاقة الشمسية. كما قامت الهيئة بتركيب 19 محطة من محطات الشاحن الأخضر لشحن المركبات الكهربائية في مواقع متعددة من موقع إكسبو 2020 دبي.</w:t>
      </w:r>
    </w:p>
    <w:p w14:paraId="6578334A" w14:textId="77777777" w:rsidR="00EF07A8" w:rsidRPr="004323F9" w:rsidRDefault="00EF07A8" w:rsidP="00EF07A8">
      <w:pPr>
        <w:bidi/>
        <w:adjustRightInd w:val="0"/>
        <w:spacing w:after="240"/>
        <w:jc w:val="both"/>
        <w:rPr>
          <w:rFonts w:ascii="Dubai" w:hAnsi="Dubai" w:cs="Dubai"/>
          <w:bCs/>
          <w:color w:val="000000" w:themeColor="text1"/>
          <w:sz w:val="24"/>
          <w:szCs w:val="24"/>
          <w:lang w:bidi="ar-AE"/>
        </w:rPr>
      </w:pPr>
      <w:r w:rsidRPr="004323F9">
        <w:rPr>
          <w:rFonts w:ascii="Dubai" w:hAnsi="Dubai" w:cs="Dubai"/>
          <w:bCs/>
          <w:color w:val="000000" w:themeColor="text1"/>
          <w:sz w:val="24"/>
          <w:szCs w:val="24"/>
          <w:rtl/>
          <w:lang w:bidi="ar-AE"/>
        </w:rPr>
        <w:lastRenderedPageBreak/>
        <w:t>"</w:t>
      </w:r>
      <w:proofErr w:type="spellStart"/>
      <w:r w:rsidRPr="004323F9">
        <w:rPr>
          <w:rFonts w:ascii="Dubai" w:hAnsi="Dubai" w:cs="Dubai"/>
          <w:bCs/>
          <w:color w:val="000000" w:themeColor="text1"/>
          <w:sz w:val="24"/>
          <w:szCs w:val="24"/>
          <w:rtl/>
          <w:lang w:bidi="ar-AE"/>
        </w:rPr>
        <w:t>ويتيكس</w:t>
      </w:r>
      <w:proofErr w:type="spellEnd"/>
      <w:r w:rsidRPr="004323F9">
        <w:rPr>
          <w:rFonts w:ascii="Dubai" w:hAnsi="Dubai" w:cs="Dubai"/>
          <w:bCs/>
          <w:color w:val="000000" w:themeColor="text1"/>
          <w:sz w:val="24"/>
          <w:szCs w:val="24"/>
          <w:rtl/>
          <w:lang w:bidi="ar-AE"/>
        </w:rPr>
        <w:t>" و"دبي للطاقة الشمسية"</w:t>
      </w:r>
    </w:p>
    <w:p w14:paraId="4F5498B1" w14:textId="722387A5" w:rsidR="00EF07A8" w:rsidRPr="004323F9" w:rsidRDefault="00EF07A8" w:rsidP="005B26E4">
      <w:pPr>
        <w:bidi/>
        <w:adjustRightInd w:val="0"/>
        <w:spacing w:after="240"/>
        <w:jc w:val="both"/>
        <w:rPr>
          <w:rFonts w:ascii="Dubai" w:hAnsi="Dubai" w:cs="Dubai"/>
          <w:b/>
          <w:color w:val="000000" w:themeColor="text1"/>
          <w:sz w:val="24"/>
          <w:szCs w:val="24"/>
          <w:lang w:bidi="ar-AE"/>
        </w:rPr>
      </w:pPr>
      <w:r w:rsidRPr="004323F9">
        <w:rPr>
          <w:rFonts w:ascii="Dubai" w:hAnsi="Dubai" w:cs="Dubai"/>
          <w:b/>
          <w:color w:val="000000" w:themeColor="text1"/>
          <w:sz w:val="24"/>
          <w:szCs w:val="24"/>
          <w:rtl/>
          <w:lang w:bidi="ar-AE"/>
        </w:rPr>
        <w:t>يعد معرض تكنولوجيا المياه والطاقة والبيئة «</w:t>
      </w:r>
      <w:proofErr w:type="spellStart"/>
      <w:r w:rsidRPr="004323F9">
        <w:rPr>
          <w:rFonts w:ascii="Dubai" w:hAnsi="Dubai" w:cs="Dubai"/>
          <w:b/>
          <w:color w:val="000000" w:themeColor="text1"/>
          <w:sz w:val="24"/>
          <w:szCs w:val="24"/>
          <w:rtl/>
          <w:lang w:bidi="ar-AE"/>
        </w:rPr>
        <w:t>ويتيكس</w:t>
      </w:r>
      <w:proofErr w:type="spellEnd"/>
      <w:r w:rsidRPr="004323F9">
        <w:rPr>
          <w:rFonts w:ascii="Dubai" w:hAnsi="Dubai" w:cs="Dubai"/>
          <w:b/>
          <w:color w:val="000000" w:themeColor="text1"/>
          <w:sz w:val="24"/>
          <w:szCs w:val="24"/>
          <w:rtl/>
          <w:lang w:bidi="ar-AE"/>
        </w:rPr>
        <w:t xml:space="preserve">» ودبي للطاقة الشمسية، المعرض الأضخم من نوعه في المنطقة ومن أبرز المعارض العالمية المتخصصة في مجالات المياه والكهرباء والطاقة والبيئة والنفط والغاز والطاقة المتجددة والاستدامة البيئية. ووضع المعرض العديد من الأهداف الاستراتيجية، التي تحققت على أرض الواقع ليسهم على مدى </w:t>
      </w:r>
      <w:r w:rsidR="005A0A22" w:rsidRPr="004323F9">
        <w:rPr>
          <w:rFonts w:ascii="Dubai" w:hAnsi="Dubai" w:cs="Dubai"/>
          <w:b/>
          <w:color w:val="000000" w:themeColor="text1"/>
          <w:sz w:val="24"/>
          <w:szCs w:val="24"/>
          <w:rtl/>
          <w:lang w:bidi="ar-AE"/>
        </w:rPr>
        <w:t>24</w:t>
      </w:r>
      <w:r w:rsidRPr="004323F9">
        <w:rPr>
          <w:rFonts w:ascii="Dubai" w:hAnsi="Dubai" w:cs="Dubai"/>
          <w:b/>
          <w:color w:val="000000" w:themeColor="text1"/>
          <w:sz w:val="24"/>
          <w:szCs w:val="24"/>
          <w:rtl/>
          <w:lang w:bidi="ar-AE"/>
        </w:rPr>
        <w:t xml:space="preserve"> عاماً في تعزيز التنمية المستدامة وبناء اقتصاد أخضر في دولة الإمارات العربية المتحدة، ويصبح منصة متكاملة للشركات والمؤسسات العاملة في هذه القطاعات للترويج لمنتجاتها وخدماتها وتقنياتها المبتكرة، والالتقاء بأصحاب القرار والمستثمرين والمشترين والمهتمين من مختلف أنحاء العالم لعقد الصفقات وبناء الشراكات، والاطلاع على أحدث التقنيات، والالتقاء بالخبراء، والمختصين، ومزودي الحلول، والمستثمرين، وصناع القرار من القطاعين العام والخاص</w:t>
      </w:r>
      <w:r w:rsidRPr="004323F9">
        <w:rPr>
          <w:rFonts w:ascii="Dubai" w:hAnsi="Dubai" w:cs="Dubai"/>
          <w:b/>
          <w:color w:val="000000" w:themeColor="text1"/>
          <w:sz w:val="24"/>
          <w:szCs w:val="24"/>
          <w:lang w:bidi="ar-AE"/>
        </w:rPr>
        <w:t>.</w:t>
      </w:r>
      <w:r w:rsidRPr="004323F9">
        <w:rPr>
          <w:rFonts w:ascii="Dubai" w:hAnsi="Dubai" w:cs="Dubai"/>
          <w:b/>
          <w:color w:val="000000" w:themeColor="text1"/>
          <w:sz w:val="24"/>
          <w:szCs w:val="24"/>
          <w:rtl/>
          <w:lang w:bidi="ar-AE"/>
        </w:rPr>
        <w:t xml:space="preserve"> واستقطب</w:t>
      </w:r>
      <w:r w:rsidR="00315AEE" w:rsidRPr="004323F9">
        <w:rPr>
          <w:rFonts w:ascii="Dubai" w:hAnsi="Dubai" w:cs="Dubai"/>
          <w:b/>
          <w:color w:val="000000" w:themeColor="text1"/>
          <w:sz w:val="24"/>
          <w:szCs w:val="24"/>
          <w:rtl/>
          <w:lang w:bidi="ar-AE"/>
        </w:rPr>
        <w:t>ت الدورة الرابعة والعشرين من معرض</w:t>
      </w:r>
      <w:r w:rsidRPr="004323F9">
        <w:rPr>
          <w:rFonts w:ascii="Dubai" w:hAnsi="Dubai" w:cs="Dubai"/>
          <w:b/>
          <w:color w:val="000000" w:themeColor="text1"/>
          <w:sz w:val="24"/>
          <w:szCs w:val="24"/>
          <w:rtl/>
          <w:lang w:bidi="ar-AE"/>
        </w:rPr>
        <w:t xml:space="preserve"> "</w:t>
      </w:r>
      <w:proofErr w:type="spellStart"/>
      <w:r w:rsidRPr="004323F9">
        <w:rPr>
          <w:rFonts w:ascii="Dubai" w:hAnsi="Dubai" w:cs="Dubai"/>
          <w:b/>
          <w:color w:val="000000" w:themeColor="text1"/>
          <w:sz w:val="24"/>
          <w:szCs w:val="24"/>
          <w:rtl/>
          <w:lang w:bidi="ar-AE"/>
        </w:rPr>
        <w:t>ويتيكس</w:t>
      </w:r>
      <w:proofErr w:type="spellEnd"/>
      <w:r w:rsidRPr="004323F9">
        <w:rPr>
          <w:rFonts w:ascii="Dubai" w:hAnsi="Dubai" w:cs="Dubai"/>
          <w:b/>
          <w:color w:val="000000" w:themeColor="text1"/>
          <w:sz w:val="24"/>
          <w:szCs w:val="24"/>
          <w:rtl/>
          <w:lang w:bidi="ar-AE"/>
        </w:rPr>
        <w:t>" ودبي للطاقة الشمسية 202</w:t>
      </w:r>
      <w:r w:rsidR="00437C2B" w:rsidRPr="004323F9">
        <w:rPr>
          <w:rFonts w:ascii="Dubai" w:hAnsi="Dubai" w:cs="Dubai"/>
          <w:b/>
          <w:color w:val="000000" w:themeColor="text1"/>
          <w:sz w:val="24"/>
          <w:szCs w:val="24"/>
          <w:rtl/>
          <w:lang w:bidi="ar-AE"/>
        </w:rPr>
        <w:t>2</w:t>
      </w:r>
      <w:r w:rsidRPr="004323F9">
        <w:rPr>
          <w:rFonts w:ascii="Dubai" w:hAnsi="Dubai" w:cs="Dubai"/>
          <w:b/>
          <w:color w:val="000000" w:themeColor="text1"/>
          <w:sz w:val="24"/>
          <w:szCs w:val="24"/>
          <w:rtl/>
          <w:lang w:bidi="ar-AE"/>
        </w:rPr>
        <w:t xml:space="preserve"> مشاركة 1,</w:t>
      </w:r>
      <w:r w:rsidR="00437C2B" w:rsidRPr="004323F9">
        <w:rPr>
          <w:rFonts w:ascii="Dubai" w:hAnsi="Dubai" w:cs="Dubai"/>
          <w:b/>
          <w:color w:val="000000" w:themeColor="text1"/>
          <w:sz w:val="24"/>
          <w:szCs w:val="24"/>
          <w:rtl/>
          <w:lang w:bidi="ar-AE"/>
        </w:rPr>
        <w:t>750</w:t>
      </w:r>
      <w:r w:rsidRPr="004323F9">
        <w:rPr>
          <w:rFonts w:ascii="Dubai" w:hAnsi="Dubai" w:cs="Dubai"/>
          <w:b/>
          <w:color w:val="000000" w:themeColor="text1"/>
          <w:sz w:val="24"/>
          <w:szCs w:val="24"/>
          <w:rtl/>
          <w:lang w:bidi="ar-AE"/>
        </w:rPr>
        <w:t xml:space="preserve"> شركة من 55 دولة. </w:t>
      </w:r>
      <w:r w:rsidR="00437C2B" w:rsidRPr="004323F9">
        <w:rPr>
          <w:rFonts w:ascii="Dubai" w:hAnsi="Dubai" w:cs="Dubai"/>
          <w:b/>
          <w:color w:val="000000" w:themeColor="text1"/>
          <w:sz w:val="24"/>
          <w:szCs w:val="24"/>
          <w:rtl/>
          <w:lang w:bidi="ar-AE"/>
        </w:rPr>
        <w:t xml:space="preserve">وامتد المعرض على مساحة 62,513 متراً مربعاً. </w:t>
      </w:r>
      <w:r w:rsidRPr="004323F9">
        <w:rPr>
          <w:rFonts w:ascii="Dubai" w:hAnsi="Dubai" w:cs="Dubai"/>
          <w:b/>
          <w:color w:val="000000" w:themeColor="text1"/>
          <w:sz w:val="24"/>
          <w:szCs w:val="24"/>
          <w:rtl/>
          <w:lang w:bidi="ar-AE"/>
        </w:rPr>
        <w:t xml:space="preserve">ونظمت الهيئة خلال المعرض </w:t>
      </w:r>
      <w:r w:rsidR="00437C2B" w:rsidRPr="004323F9">
        <w:rPr>
          <w:rFonts w:ascii="Dubai" w:hAnsi="Dubai" w:cs="Dubai"/>
          <w:b/>
          <w:color w:val="000000" w:themeColor="text1"/>
          <w:sz w:val="24"/>
          <w:szCs w:val="24"/>
          <w:rtl/>
          <w:lang w:bidi="ar-AE"/>
        </w:rPr>
        <w:t>110</w:t>
      </w:r>
      <w:r w:rsidRPr="004323F9">
        <w:rPr>
          <w:rFonts w:ascii="Dubai" w:hAnsi="Dubai" w:cs="Dubai"/>
          <w:b/>
          <w:color w:val="000000" w:themeColor="text1"/>
          <w:sz w:val="24"/>
          <w:szCs w:val="24"/>
          <w:rtl/>
          <w:lang w:bidi="ar-AE"/>
        </w:rPr>
        <w:t xml:space="preserve"> ندوة وجلسة نقاشية متخصصة، بمشاركة نخبة من الخبراء والمختصين من مختلف أنحاء العالم. </w:t>
      </w:r>
    </w:p>
    <w:p w14:paraId="7B728CF9" w14:textId="77777777" w:rsidR="00EF07A8" w:rsidRPr="004323F9" w:rsidRDefault="00EF07A8" w:rsidP="00EF07A8">
      <w:pPr>
        <w:keepNext/>
        <w:bidi/>
        <w:adjustRightInd w:val="0"/>
        <w:spacing w:after="240"/>
        <w:jc w:val="both"/>
        <w:rPr>
          <w:rFonts w:ascii="Dubai" w:hAnsi="Dubai" w:cs="Dubai"/>
          <w:bCs/>
          <w:color w:val="000000" w:themeColor="text1"/>
          <w:sz w:val="24"/>
          <w:szCs w:val="24"/>
          <w:lang w:bidi="ar-AE"/>
        </w:rPr>
      </w:pPr>
      <w:r w:rsidRPr="004323F9">
        <w:rPr>
          <w:rFonts w:ascii="Dubai" w:hAnsi="Dubai" w:cs="Dubai"/>
          <w:bCs/>
          <w:color w:val="000000" w:themeColor="text1"/>
          <w:sz w:val="24"/>
          <w:szCs w:val="24"/>
          <w:rtl/>
          <w:lang w:bidi="ar-AE"/>
        </w:rPr>
        <w:t>القمة العالمية للاقتصاد الأخضر</w:t>
      </w:r>
    </w:p>
    <w:p w14:paraId="74972204" w14:textId="4F8D4345" w:rsidR="00EF07A8" w:rsidRPr="004323F9" w:rsidRDefault="00EF07A8" w:rsidP="00315AEE">
      <w:pPr>
        <w:bidi/>
        <w:adjustRightInd w:val="0"/>
        <w:spacing w:after="240"/>
        <w:jc w:val="both"/>
        <w:rPr>
          <w:rFonts w:ascii="Dubai" w:hAnsi="Dubai" w:cs="Dubai"/>
          <w:b/>
          <w:color w:val="000000" w:themeColor="text1"/>
          <w:sz w:val="24"/>
          <w:szCs w:val="24"/>
          <w:lang w:bidi="ar-AE"/>
        </w:rPr>
      </w:pPr>
      <w:r w:rsidRPr="004323F9">
        <w:rPr>
          <w:rFonts w:ascii="Dubai" w:hAnsi="Dubai" w:cs="Dubai"/>
          <w:b/>
          <w:color w:val="000000" w:themeColor="text1"/>
          <w:sz w:val="24"/>
          <w:szCs w:val="24"/>
          <w:rtl/>
          <w:lang w:bidi="ar-AE"/>
        </w:rPr>
        <w:t xml:space="preserve">تشكل القمة العالمية للاقتصاد الأخضر التي تنظمها هيئة كهرباء ومياه دبي والمنظمة العالمية للاقتصاد الأخضر </w:t>
      </w:r>
      <w:r w:rsidR="00315AEE" w:rsidRPr="004323F9">
        <w:rPr>
          <w:rFonts w:ascii="Dubai" w:hAnsi="Dubai" w:cs="Dubai"/>
          <w:b/>
          <w:color w:val="000000" w:themeColor="text1"/>
          <w:sz w:val="24"/>
          <w:szCs w:val="24"/>
          <w:rtl/>
          <w:lang w:bidi="ar-AE"/>
        </w:rPr>
        <w:t>و</w:t>
      </w:r>
      <w:r w:rsidR="00350F1B" w:rsidRPr="004323F9">
        <w:rPr>
          <w:rFonts w:ascii="Dubai" w:hAnsi="Dubai" w:cs="Dubai"/>
          <w:b/>
          <w:color w:val="000000" w:themeColor="text1"/>
          <w:sz w:val="24"/>
          <w:szCs w:val="24"/>
          <w:rtl/>
          <w:lang w:bidi="ar-AE"/>
        </w:rPr>
        <w:t>المجلس الأعلى للطاقة في دبي، بالتعاون مع عدد من المؤسسات العالمية</w:t>
      </w:r>
      <w:r w:rsidRPr="004323F9">
        <w:rPr>
          <w:rFonts w:ascii="Dubai" w:hAnsi="Dubai" w:cs="Dubai"/>
          <w:b/>
          <w:color w:val="000000" w:themeColor="text1"/>
          <w:sz w:val="24"/>
          <w:szCs w:val="24"/>
          <w:rtl/>
          <w:lang w:bidi="ar-AE"/>
        </w:rPr>
        <w:t>، وتقام تحت رعاية كريمة من صاحب السمو الشيخ محمد بن راشد آل مكتوم رعاه الله، منصة عالمية هامة تهدف إلى تعزيز الشراكات وتبادل الخبرات بين أبرز صناع القرار ودعم التعاون بين المؤسسات والمنظمات الإقليمية والعالمية من القطاعين العام والخاص، بما يشجع على التحول للاقتصاد الأخضر. وتعد القمة منصة استراتيجية لدعم التعاون الدولي في مواجهة التحديات العالمية وتعزيز التنمية المستدامة والاستثمارات في مجال الاقتصاد الأخضر. ومنذ إطلاقها عام 2014، حققت القمة تطوراً وإنجازات هامة من خلال تبني سياسات وخطط ومبادرات لتعزيز التعاون الدولي بين المشاركين من قادة الأعمال والخبراء العالميين من القطاعين العام والخاص، حيث يصدر عن القمة في ختام كل دورة "إعلان دبي" الذي يتضمن توصيات المشاركين ومخرجات القمة، وأهم محطات القمة وفعالياتها.</w:t>
      </w:r>
    </w:p>
    <w:p w14:paraId="75BC9956" w14:textId="6A2033F1" w:rsidR="00350F1B" w:rsidRPr="004323F9" w:rsidRDefault="00350F1B" w:rsidP="00350F1B">
      <w:pPr>
        <w:bidi/>
        <w:adjustRightInd w:val="0"/>
        <w:spacing w:after="240"/>
        <w:jc w:val="both"/>
        <w:rPr>
          <w:rFonts w:ascii="Dubai" w:hAnsi="Dubai" w:cs="Dubai"/>
          <w:b/>
          <w:color w:val="000000" w:themeColor="text1"/>
          <w:sz w:val="24"/>
          <w:szCs w:val="24"/>
          <w:rtl/>
          <w:lang w:bidi="ar-AE"/>
        </w:rPr>
      </w:pPr>
      <w:r w:rsidRPr="004323F9">
        <w:rPr>
          <w:rFonts w:ascii="Dubai" w:hAnsi="Dubai" w:cs="Dubai"/>
          <w:b/>
          <w:color w:val="000000" w:themeColor="text1"/>
          <w:sz w:val="24"/>
          <w:szCs w:val="24"/>
          <w:rtl/>
          <w:lang w:bidi="ar-AE"/>
        </w:rPr>
        <w:t>وفي عام 2022، تمت إقامة الدورة الثامنة من القمة العالمية للاقتصاد الأخضر تحت شعار "قيادة العمل المناخي من خلال التعاون: خارطة الطريق لتحقيق الحياد الكربوني"، بمشاركة عدد كبير من الوزراء والخبراء وصنَّاع القرار، والمسؤولين، وممثلي المؤسسات والمجتمع الأكاديمي من مختلف أنحاء العالم.</w:t>
      </w:r>
    </w:p>
    <w:p w14:paraId="6500F381" w14:textId="77777777" w:rsidR="00EF07A8" w:rsidRPr="004323F9" w:rsidRDefault="00EF07A8" w:rsidP="002E36A4">
      <w:pPr>
        <w:keepNext/>
        <w:bidi/>
        <w:adjustRightInd w:val="0"/>
        <w:spacing w:after="240"/>
        <w:jc w:val="both"/>
        <w:rPr>
          <w:rFonts w:ascii="Dubai" w:hAnsi="Dubai" w:cs="Dubai"/>
          <w:bCs/>
          <w:color w:val="000000" w:themeColor="text1"/>
          <w:sz w:val="24"/>
          <w:szCs w:val="24"/>
          <w:lang w:bidi="ar-AE"/>
        </w:rPr>
      </w:pPr>
      <w:r w:rsidRPr="004323F9">
        <w:rPr>
          <w:rFonts w:ascii="Dubai" w:hAnsi="Dubai" w:cs="Dubai"/>
          <w:bCs/>
          <w:color w:val="000000" w:themeColor="text1"/>
          <w:sz w:val="24"/>
          <w:szCs w:val="24"/>
          <w:rtl/>
          <w:lang w:bidi="ar-AE"/>
        </w:rPr>
        <w:t>المنظمة العالمية للاقتصاد الأخضر</w:t>
      </w:r>
    </w:p>
    <w:p w14:paraId="708A8609" w14:textId="7EE454E9" w:rsidR="00EF07A8" w:rsidRPr="004323F9" w:rsidRDefault="00EF07A8" w:rsidP="00350F1B">
      <w:pPr>
        <w:bidi/>
        <w:adjustRightInd w:val="0"/>
        <w:spacing w:after="240"/>
        <w:jc w:val="both"/>
        <w:rPr>
          <w:rFonts w:ascii="Dubai" w:hAnsi="Dubai" w:cs="Dubai"/>
          <w:b/>
          <w:color w:val="000000" w:themeColor="text1"/>
          <w:sz w:val="24"/>
          <w:szCs w:val="24"/>
          <w:rtl/>
          <w:lang w:bidi="ar-AE"/>
        </w:rPr>
      </w:pPr>
      <w:r w:rsidRPr="004323F9">
        <w:rPr>
          <w:rFonts w:ascii="Dubai" w:hAnsi="Dubai" w:cs="Dubai"/>
          <w:b/>
          <w:color w:val="000000" w:themeColor="text1"/>
          <w:sz w:val="24"/>
          <w:szCs w:val="24"/>
          <w:rtl/>
          <w:lang w:bidi="ar-AE"/>
        </w:rPr>
        <w:t>أطلق صاحب السمو الشيخ محمد بن راشد آل مكتوم رعاه الله، المنظمة العالمية للاقتصاد الأخضر</w:t>
      </w:r>
      <w:r w:rsidR="00350F1B" w:rsidRPr="004323F9">
        <w:rPr>
          <w:rFonts w:ascii="Dubai" w:hAnsi="Dubai" w:cs="Dubai"/>
          <w:b/>
          <w:color w:val="000000" w:themeColor="text1"/>
          <w:sz w:val="24"/>
          <w:szCs w:val="24"/>
          <w:rtl/>
          <w:lang w:bidi="ar-AE"/>
        </w:rPr>
        <w:t xml:space="preserve"> </w:t>
      </w:r>
      <w:r w:rsidRPr="004323F9">
        <w:rPr>
          <w:rFonts w:ascii="Dubai" w:hAnsi="Dubai" w:cs="Dubai"/>
          <w:b/>
          <w:color w:val="000000" w:themeColor="text1"/>
          <w:sz w:val="24"/>
          <w:szCs w:val="24"/>
          <w:rtl/>
          <w:lang w:bidi="ar-AE"/>
        </w:rPr>
        <w:t>(</w:t>
      </w:r>
      <w:r w:rsidRPr="004323F9">
        <w:rPr>
          <w:rFonts w:ascii="Dubai" w:hAnsi="Dubai" w:cs="Dubai"/>
          <w:b/>
          <w:color w:val="000000" w:themeColor="text1"/>
          <w:sz w:val="24"/>
          <w:szCs w:val="24"/>
          <w:lang w:bidi="ar-AE"/>
        </w:rPr>
        <w:t>WGEO</w:t>
      </w:r>
      <w:r w:rsidRPr="004323F9">
        <w:rPr>
          <w:rFonts w:ascii="Dubai" w:hAnsi="Dubai" w:cs="Dubai"/>
          <w:b/>
          <w:color w:val="000000" w:themeColor="text1"/>
          <w:sz w:val="24"/>
          <w:szCs w:val="24"/>
          <w:rtl/>
          <w:lang w:bidi="ar-AE"/>
        </w:rPr>
        <w:t>)، بالتعاون مع برنامج الأمم المتحدة الإنمائي (</w:t>
      </w:r>
      <w:r w:rsidRPr="004323F9">
        <w:rPr>
          <w:rFonts w:ascii="Dubai" w:hAnsi="Dubai" w:cs="Dubai"/>
          <w:b/>
          <w:color w:val="000000" w:themeColor="text1"/>
          <w:sz w:val="24"/>
          <w:szCs w:val="24"/>
          <w:lang w:bidi="ar-AE"/>
        </w:rPr>
        <w:t>UNDP</w:t>
      </w:r>
      <w:r w:rsidRPr="004323F9">
        <w:rPr>
          <w:rFonts w:ascii="Dubai" w:hAnsi="Dubai" w:cs="Dubai"/>
          <w:b/>
          <w:color w:val="000000" w:themeColor="text1"/>
          <w:sz w:val="24"/>
          <w:szCs w:val="24"/>
          <w:rtl/>
          <w:lang w:bidi="ar-AE"/>
        </w:rPr>
        <w:t xml:space="preserve">) في أكتوبر 2016 وذلك خلال القمة العالمية للاقتصاد الأخضر في دبي، لتعزيز الانتقال إلى الاقتصاد الأخضر ونشر مشروعات الاقتصاد الأخضر على المستوى العالمي ودعم الدول والمنظمات الساعية إلى تحقيق استراتيجيتها وخططها الخضراء. </w:t>
      </w:r>
    </w:p>
    <w:p w14:paraId="17B5BF05" w14:textId="77713CA5" w:rsidR="000316F8" w:rsidRPr="004323F9" w:rsidRDefault="000316F8" w:rsidP="000316F8">
      <w:pPr>
        <w:bidi/>
        <w:adjustRightInd w:val="0"/>
        <w:spacing w:after="240"/>
        <w:jc w:val="both"/>
        <w:rPr>
          <w:rFonts w:ascii="Dubai" w:hAnsi="Dubai" w:cs="Dubai"/>
          <w:b/>
          <w:color w:val="000000" w:themeColor="text1"/>
          <w:sz w:val="24"/>
          <w:szCs w:val="24"/>
          <w:lang w:bidi="ar-AE"/>
        </w:rPr>
      </w:pPr>
      <w:r w:rsidRPr="004323F9">
        <w:rPr>
          <w:rFonts w:ascii="Dubai" w:hAnsi="Dubai" w:cs="Dubai"/>
          <w:b/>
          <w:color w:val="000000" w:themeColor="text1"/>
          <w:sz w:val="24"/>
          <w:szCs w:val="24"/>
          <w:rtl/>
          <w:lang w:bidi="ar-AE"/>
        </w:rPr>
        <w:lastRenderedPageBreak/>
        <w:t>واستضافت حكومة دولة الإمارات العربية المتحدة مُمَثلةً بوزارة التغير المناخي والبيئة، والمنظمة العالمية للاقتصاد الأخضر، وهيئة كهرباء ومياه دبي، أول أسبوع إقليمي للمناخ في الشرق الأوسط وشمال أفريقيا 2022. وقد استقطبت فعاليات الأسبوع أكثر من 15,000 مشارك حضوري وافتراضي من 40 دولة حول العالم، إضافة إلى نحو 500 متحدث وخبير عالمي بما في ذلك وزراء ومسؤولين من القطاعين الحكومي والخاص، ومبعوثي المناخ ومسؤولي المنظمات المعنية بالمناخ التابعة للأمم المتحدة. وعلى مدى أربعة أيام، شهد أسبوع المناخ في الشرق الأوسط وشمال أفريقيا، تنظيم ما يزيد على 200 جلسة حوارية وورشة عمل واجتماع طاولة مستديرة وزاري.</w:t>
      </w:r>
    </w:p>
    <w:p w14:paraId="36600839" w14:textId="326DD159" w:rsidR="000316F8" w:rsidRPr="004323F9" w:rsidRDefault="000316F8" w:rsidP="000316F8">
      <w:pPr>
        <w:bidi/>
        <w:adjustRightInd w:val="0"/>
        <w:spacing w:after="240"/>
        <w:jc w:val="both"/>
        <w:rPr>
          <w:rFonts w:ascii="Dubai" w:hAnsi="Dubai" w:cs="Dubai"/>
          <w:b/>
          <w:color w:val="000000" w:themeColor="text1"/>
          <w:sz w:val="24"/>
          <w:szCs w:val="24"/>
          <w:lang w:bidi="ar-AE"/>
        </w:rPr>
      </w:pPr>
      <w:r w:rsidRPr="004323F9">
        <w:rPr>
          <w:rFonts w:ascii="Dubai" w:hAnsi="Dubai" w:cs="Dubai"/>
          <w:b/>
          <w:color w:val="000000" w:themeColor="text1"/>
          <w:sz w:val="24"/>
          <w:szCs w:val="24"/>
          <w:rtl/>
          <w:lang w:bidi="ar-AE"/>
        </w:rPr>
        <w:t>وقد تم تنظيم فعاليات الأسبوع بالتعاون مع "اتفاقية الأمم المتحدة الإطارية بشأن تغير المناخ" و"برنامج الأمم المتحدة الإنمائي"، و"برنامج الأمم المتحدة للبيئة"، و"مجموعة البنك الدولي"، وبدعم من الشركاء الإقليميين: "الوكالة الدولية للطاقة المتجددة" (أيرينا)؛ و"أمانة جامعة الدول العربية"؛ و"لجنة الأمم المتحدة الاقتصادية والاجتماعية لغرب آسيا"؛ و"البنك الإسلامي للتنمية".</w:t>
      </w:r>
    </w:p>
    <w:p w14:paraId="0D44EFDF" w14:textId="77777777" w:rsidR="00EF07A8" w:rsidRPr="004323F9" w:rsidRDefault="00EF07A8" w:rsidP="00EF07A8">
      <w:pPr>
        <w:keepNext/>
        <w:bidi/>
        <w:spacing w:after="240"/>
        <w:jc w:val="both"/>
        <w:rPr>
          <w:rFonts w:ascii="Dubai" w:hAnsi="Dubai" w:cs="Dubai"/>
          <w:b/>
          <w:bCs/>
          <w:color w:val="000000"/>
          <w:sz w:val="24"/>
          <w:szCs w:val="24"/>
          <w:rtl/>
          <w:lang w:bidi="ar-AE"/>
        </w:rPr>
      </w:pPr>
      <w:r w:rsidRPr="004323F9">
        <w:rPr>
          <w:rFonts w:ascii="Dubai" w:hAnsi="Dubai" w:cs="Dubai"/>
          <w:b/>
          <w:bCs/>
          <w:color w:val="000000"/>
          <w:sz w:val="24"/>
          <w:szCs w:val="24"/>
          <w:rtl/>
          <w:lang w:bidi="ar-AE"/>
        </w:rPr>
        <w:t>مسابقة "</w:t>
      </w:r>
      <w:proofErr w:type="spellStart"/>
      <w:r w:rsidRPr="004323F9">
        <w:rPr>
          <w:rFonts w:ascii="Dubai" w:hAnsi="Dubai" w:cs="Dubai"/>
          <w:b/>
          <w:bCs/>
          <w:color w:val="000000"/>
          <w:sz w:val="24"/>
          <w:szCs w:val="24"/>
          <w:rtl/>
          <w:lang w:bidi="ar-AE"/>
        </w:rPr>
        <w:t>ديكاثلون</w:t>
      </w:r>
      <w:proofErr w:type="spellEnd"/>
      <w:r w:rsidRPr="004323F9">
        <w:rPr>
          <w:rFonts w:ascii="Dubai" w:hAnsi="Dubai" w:cs="Dubai"/>
          <w:b/>
          <w:bCs/>
          <w:color w:val="000000"/>
          <w:sz w:val="24"/>
          <w:szCs w:val="24"/>
          <w:rtl/>
          <w:lang w:bidi="ar-AE"/>
        </w:rPr>
        <w:t xml:space="preserve"> الطاقة الشمسية- الشرق الأوسط"</w:t>
      </w:r>
    </w:p>
    <w:p w14:paraId="28B3075E" w14:textId="530887FC" w:rsidR="00EF07A8" w:rsidRPr="004323F9" w:rsidRDefault="00EF07A8" w:rsidP="00315AEE">
      <w:pPr>
        <w:bidi/>
        <w:spacing w:after="240"/>
        <w:jc w:val="both"/>
        <w:rPr>
          <w:rFonts w:ascii="Dubai" w:hAnsi="Dubai" w:cs="Dubai"/>
          <w:color w:val="000000"/>
          <w:sz w:val="24"/>
          <w:szCs w:val="24"/>
          <w:rtl/>
          <w:lang w:bidi="ar-AE"/>
        </w:rPr>
      </w:pPr>
      <w:r w:rsidRPr="004323F9">
        <w:rPr>
          <w:rFonts w:ascii="Dubai" w:hAnsi="Dubai" w:cs="Dubai"/>
          <w:color w:val="000000"/>
          <w:sz w:val="24"/>
          <w:szCs w:val="24"/>
          <w:rtl/>
          <w:lang w:bidi="ar-AE"/>
        </w:rPr>
        <w:t>نظمت الهيئة الدورتين الأولى والثانية من المسابقة العالمية للجامعات لتصميم المنازل المعتمدة على الطاقة الشمسية (</w:t>
      </w:r>
      <w:proofErr w:type="spellStart"/>
      <w:r w:rsidRPr="004323F9">
        <w:rPr>
          <w:rFonts w:ascii="Dubai" w:hAnsi="Dubai" w:cs="Dubai"/>
          <w:color w:val="000000"/>
          <w:sz w:val="24"/>
          <w:szCs w:val="24"/>
          <w:rtl/>
          <w:lang w:bidi="ar-AE"/>
        </w:rPr>
        <w:t>ديكاثلون</w:t>
      </w:r>
      <w:proofErr w:type="spellEnd"/>
      <w:r w:rsidRPr="004323F9">
        <w:rPr>
          <w:rFonts w:ascii="Dubai" w:hAnsi="Dubai" w:cs="Dubai"/>
          <w:color w:val="000000"/>
          <w:sz w:val="24"/>
          <w:szCs w:val="24"/>
          <w:rtl/>
          <w:lang w:bidi="ar-AE"/>
        </w:rPr>
        <w:t xml:space="preserve"> الطاقة الشمسية - الشرق الأوسط)، للمرة الأولى في منطقة الشرق الأوسط وإفريقيا، بجوائز إجمالية تزيد عن 20 مليون درهم. وأقيمت المسابقة تحت رعاية </w:t>
      </w:r>
      <w:r w:rsidR="00315AEE" w:rsidRPr="004323F9">
        <w:rPr>
          <w:rFonts w:ascii="Dubai" w:hAnsi="Dubai" w:cs="Dubai"/>
          <w:color w:val="000000"/>
          <w:sz w:val="24"/>
          <w:szCs w:val="24"/>
          <w:rtl/>
          <w:lang w:bidi="ar-AE"/>
        </w:rPr>
        <w:t>سمو الشيخ حمدان بن محمد بن راشد آل مكتوم، ولي عهد دبي رئيس المجلس التنفيذي</w:t>
      </w:r>
      <w:r w:rsidRPr="004323F9">
        <w:rPr>
          <w:rFonts w:ascii="Dubai" w:hAnsi="Dubai" w:cs="Dubai"/>
          <w:color w:val="000000"/>
          <w:sz w:val="24"/>
          <w:szCs w:val="24"/>
          <w:rtl/>
          <w:lang w:bidi="ar-AE"/>
        </w:rPr>
        <w:t>، ونظمتها هيئة كهرباء ومياه دبي، في إطار الشراكة بين المجلس الأعلى للطاقة في دبي والهيئة مع وزارة الطاقة الأمريكية. وتهدف المسابقة إلى تشجيع طلاب الجامعات على تصميم وبناء وتشغيل نماذج ذكية ومستدامة لمنازل تعمل بالطاقة الشمسية، تتميز بالكفاءة من حيث التكلفة واستهلاك الطاقة، مع التركيز على الحفاظ على البيئة ومراعاة الظروف المناخية للمنطقة.</w:t>
      </w:r>
    </w:p>
    <w:p w14:paraId="772E7451" w14:textId="77777777" w:rsidR="00EF07A8" w:rsidRPr="004323F9" w:rsidRDefault="00EF07A8" w:rsidP="00EF07A8">
      <w:pPr>
        <w:bidi/>
        <w:spacing w:after="240"/>
        <w:jc w:val="both"/>
        <w:rPr>
          <w:rFonts w:ascii="Dubai" w:hAnsi="Dubai" w:cs="Dubai"/>
          <w:sz w:val="24"/>
          <w:szCs w:val="24"/>
        </w:rPr>
      </w:pPr>
      <w:r w:rsidRPr="004323F9">
        <w:rPr>
          <w:rFonts w:ascii="Dubai" w:hAnsi="Dubai" w:cs="Dubai"/>
          <w:b/>
          <w:bCs/>
          <w:sz w:val="24"/>
          <w:szCs w:val="24"/>
          <w:rtl/>
        </w:rPr>
        <w:t>التحول الرقمي</w:t>
      </w:r>
    </w:p>
    <w:p w14:paraId="4C313917" w14:textId="6E7E2992" w:rsidR="00EF07A8" w:rsidRDefault="00EF07A8" w:rsidP="00102293">
      <w:pPr>
        <w:bidi/>
        <w:spacing w:after="240"/>
        <w:jc w:val="both"/>
        <w:rPr>
          <w:rFonts w:ascii="Dubai" w:hAnsi="Dubai" w:cs="Dubai"/>
          <w:sz w:val="24"/>
          <w:szCs w:val="24"/>
          <w:rtl/>
        </w:rPr>
      </w:pPr>
      <w:r w:rsidRPr="004323F9">
        <w:rPr>
          <w:rFonts w:ascii="Dubai" w:hAnsi="Dubai" w:cs="Dubai"/>
          <w:sz w:val="24"/>
          <w:szCs w:val="24"/>
          <w:rtl/>
        </w:rPr>
        <w:t>بلغت نسبة التبني الذكي لخدمات الهيئة 98.9</w:t>
      </w:r>
      <w:r w:rsidR="00102293" w:rsidRPr="004323F9">
        <w:rPr>
          <w:rFonts w:ascii="Dubai" w:hAnsi="Dubai" w:cs="Dubai"/>
          <w:sz w:val="24"/>
          <w:szCs w:val="24"/>
          <w:rtl/>
        </w:rPr>
        <w:t>9</w:t>
      </w:r>
      <w:r w:rsidRPr="004323F9">
        <w:rPr>
          <w:rFonts w:ascii="Dubai" w:hAnsi="Dubai" w:cs="Dubai"/>
          <w:sz w:val="24"/>
          <w:szCs w:val="24"/>
          <w:rtl/>
        </w:rPr>
        <w:t>% في الربع الثالث من عام 202</w:t>
      </w:r>
      <w:r w:rsidR="00102293" w:rsidRPr="004323F9">
        <w:rPr>
          <w:rFonts w:ascii="Dubai" w:hAnsi="Dubai" w:cs="Dubai"/>
          <w:sz w:val="24"/>
          <w:szCs w:val="24"/>
          <w:rtl/>
        </w:rPr>
        <w:t>2</w:t>
      </w:r>
      <w:r w:rsidRPr="004323F9">
        <w:rPr>
          <w:rFonts w:ascii="Dubai" w:hAnsi="Dubai" w:cs="Dubai"/>
          <w:sz w:val="24"/>
          <w:szCs w:val="24"/>
          <w:rtl/>
        </w:rPr>
        <w:t xml:space="preserve">، كما حصلت الهيئة على ختم (100% </w:t>
      </w:r>
      <w:proofErr w:type="spellStart"/>
      <w:r w:rsidRPr="004323F9">
        <w:rPr>
          <w:rFonts w:ascii="Dubai" w:hAnsi="Dubai" w:cs="Dubai"/>
          <w:sz w:val="24"/>
          <w:szCs w:val="24"/>
          <w:rtl/>
        </w:rPr>
        <w:t>لاورقية</w:t>
      </w:r>
      <w:proofErr w:type="spellEnd"/>
      <w:r w:rsidRPr="004323F9">
        <w:rPr>
          <w:rFonts w:ascii="Dubai" w:hAnsi="Dubai" w:cs="Dubai"/>
          <w:sz w:val="24"/>
          <w:szCs w:val="24"/>
          <w:rtl/>
        </w:rPr>
        <w:t xml:space="preserve">) من مؤسسة دبي الرقمية تقديراً لنجاحها في الانتهاء من التحول الرقمي لجميع عملياتها وخدماتها بنسبة 100%. وتوفر الهيئة جميع خدماتها عبر موقعها الإلكتروني وتطبيقها الذكي. </w:t>
      </w:r>
      <w:r w:rsidR="00102293" w:rsidRPr="004323F9">
        <w:rPr>
          <w:rFonts w:ascii="Dubai" w:hAnsi="Dubai" w:cs="Dubai"/>
          <w:sz w:val="24"/>
          <w:szCs w:val="24"/>
          <w:rtl/>
        </w:rPr>
        <w:t>كما انتهت الهيئة من التكامل الرقمي لأكثر من 70 مشروعاً مع جهات حكومية وخاصة.</w:t>
      </w:r>
    </w:p>
    <w:p w14:paraId="790DBF32" w14:textId="3F5638C9" w:rsidR="00B01D4D" w:rsidRPr="00B01D4D" w:rsidRDefault="00B01D4D" w:rsidP="00B01D4D">
      <w:pPr>
        <w:bidi/>
        <w:spacing w:after="240"/>
        <w:jc w:val="both"/>
        <w:rPr>
          <w:rFonts w:ascii="Dubai" w:hAnsi="Dubai" w:cs="Dubai"/>
          <w:b/>
          <w:bCs/>
          <w:sz w:val="24"/>
          <w:szCs w:val="24"/>
          <w:rtl/>
        </w:rPr>
      </w:pPr>
      <w:r w:rsidRPr="00B01D4D">
        <w:rPr>
          <w:rFonts w:ascii="Dubai" w:hAnsi="Dubai" w:cs="Dubai" w:hint="cs"/>
          <w:b/>
          <w:bCs/>
          <w:sz w:val="24"/>
          <w:szCs w:val="24"/>
          <w:rtl/>
        </w:rPr>
        <w:t>الحياة الذكية</w:t>
      </w:r>
    </w:p>
    <w:p w14:paraId="1B197262" w14:textId="31A22CA1" w:rsidR="00B01D4D" w:rsidRPr="004323F9" w:rsidRDefault="00B01D4D" w:rsidP="006659CA">
      <w:pPr>
        <w:bidi/>
        <w:jc w:val="both"/>
        <w:rPr>
          <w:rFonts w:ascii="Dubai" w:hAnsi="Dubai" w:cs="Dubai"/>
          <w:sz w:val="24"/>
          <w:szCs w:val="24"/>
          <w:rtl/>
        </w:rPr>
      </w:pPr>
      <w:r>
        <w:rPr>
          <w:rFonts w:ascii="Dubai" w:hAnsi="Dubai" w:cs="Dubai" w:hint="cs"/>
          <w:sz w:val="24"/>
          <w:szCs w:val="24"/>
          <w:rtl/>
        </w:rPr>
        <w:t xml:space="preserve">تعمل مبادرة "الحياة الذكية" على تمكين </w:t>
      </w:r>
      <w:r w:rsidRPr="00B01D4D">
        <w:rPr>
          <w:rFonts w:ascii="Dubai" w:hAnsi="Dubai" w:cs="Dubai"/>
          <w:sz w:val="24"/>
          <w:szCs w:val="24"/>
          <w:rtl/>
        </w:rPr>
        <w:t xml:space="preserve">المتعاملين من مراقبة استهلاكهم للكهرباء والمياه، واتخاذ الخيارات الذكية </w:t>
      </w:r>
      <w:r>
        <w:rPr>
          <w:rFonts w:ascii="Dubai" w:hAnsi="Dubai" w:cs="Dubai" w:hint="cs"/>
          <w:sz w:val="24"/>
          <w:szCs w:val="24"/>
          <w:rtl/>
        </w:rPr>
        <w:t>لتعزيز كفاءة الاستهلاك</w:t>
      </w:r>
      <w:r w:rsidRPr="00B01D4D">
        <w:rPr>
          <w:rFonts w:ascii="Dubai" w:hAnsi="Dubai" w:cs="Dubai"/>
          <w:sz w:val="24"/>
          <w:szCs w:val="24"/>
          <w:rtl/>
        </w:rPr>
        <w:t xml:space="preserve"> بشكل استباقي وذاتي ورقمي، وحل كافة المشاكل والمعوقات التي تسبب زيادة الهدر دون الرجوع إلى الهيئة.</w:t>
      </w:r>
      <w:r>
        <w:rPr>
          <w:rFonts w:ascii="Dubai" w:hAnsi="Dubai" w:cs="Dubai" w:hint="cs"/>
          <w:sz w:val="24"/>
          <w:szCs w:val="24"/>
          <w:rtl/>
        </w:rPr>
        <w:t xml:space="preserve"> وأسهمت المبادرة في فوز الهيئة ب</w:t>
      </w:r>
      <w:r w:rsidRPr="00B01D4D">
        <w:rPr>
          <w:rFonts w:ascii="Dubai" w:hAnsi="Dubai" w:cs="Dubai"/>
          <w:sz w:val="24"/>
          <w:szCs w:val="24"/>
          <w:rtl/>
        </w:rPr>
        <w:t>راية برنامج حمدان بن محمد للخدمات الحكومية 2020</w:t>
      </w:r>
      <w:r>
        <w:rPr>
          <w:rFonts w:ascii="Dubai" w:hAnsi="Dubai" w:cs="Dubai" w:hint="cs"/>
          <w:sz w:val="24"/>
          <w:szCs w:val="24"/>
          <w:rtl/>
        </w:rPr>
        <w:t>.</w:t>
      </w:r>
      <w:r w:rsidR="006659CA">
        <w:rPr>
          <w:rFonts w:ascii="Dubai" w:hAnsi="Dubai" w:cs="Dubai" w:hint="cs"/>
          <w:sz w:val="24"/>
          <w:szCs w:val="24"/>
          <w:rtl/>
        </w:rPr>
        <w:t xml:space="preserve"> </w:t>
      </w:r>
      <w:r>
        <w:rPr>
          <w:rFonts w:ascii="Dubai" w:hAnsi="Dubai" w:cs="Dubai" w:hint="cs"/>
          <w:sz w:val="24"/>
          <w:szCs w:val="24"/>
          <w:rtl/>
        </w:rPr>
        <w:t>و</w:t>
      </w:r>
      <w:r w:rsidRPr="00B01D4D">
        <w:rPr>
          <w:rFonts w:ascii="Dubai" w:hAnsi="Dubai" w:cs="Dubai"/>
          <w:sz w:val="24"/>
          <w:szCs w:val="24"/>
          <w:rtl/>
        </w:rPr>
        <w:t xml:space="preserve">توفر المبادرة لوحة بيانات لمراقبة الاستهلاك عبر تطبيق </w:t>
      </w:r>
      <w:r>
        <w:rPr>
          <w:rFonts w:ascii="Dubai" w:hAnsi="Dubai" w:cs="Dubai"/>
          <w:sz w:val="24"/>
          <w:szCs w:val="24"/>
          <w:rtl/>
        </w:rPr>
        <w:t>الهيئة الذكي وموقعها الإلكتروني</w:t>
      </w:r>
      <w:r w:rsidRPr="00B01D4D">
        <w:rPr>
          <w:rFonts w:ascii="Dubai" w:hAnsi="Dubai" w:cs="Dubai"/>
          <w:sz w:val="24"/>
          <w:szCs w:val="24"/>
          <w:rtl/>
        </w:rPr>
        <w:t xml:space="preserve">. وتتيح المبادرة كذلك للمتعاملين عبر برنامج "نهجي المستدام" مقارنة استهلاكهم مع استهلاك المنازل المماثلة، والاستفادة من العروض التي توفرها الهيئة ضمن "متجر </w:t>
      </w:r>
      <w:proofErr w:type="spellStart"/>
      <w:r w:rsidRPr="00B01D4D">
        <w:rPr>
          <w:rFonts w:ascii="Dubai" w:hAnsi="Dubai" w:cs="Dubai"/>
          <w:sz w:val="24"/>
          <w:szCs w:val="24"/>
          <w:rtl/>
        </w:rPr>
        <w:t>ديوا</w:t>
      </w:r>
      <w:proofErr w:type="spellEnd"/>
      <w:r w:rsidRPr="00B01D4D">
        <w:rPr>
          <w:rFonts w:ascii="Dubai" w:hAnsi="Dubai" w:cs="Dubai"/>
          <w:sz w:val="24"/>
          <w:szCs w:val="24"/>
          <w:rtl/>
        </w:rPr>
        <w:t xml:space="preserve">" لتعزيز التحكم بالاستهلاك واستخدام </w:t>
      </w:r>
      <w:r w:rsidRPr="00B01D4D">
        <w:rPr>
          <w:rFonts w:ascii="Dubai" w:hAnsi="Dubai" w:cs="Dubai"/>
          <w:sz w:val="24"/>
          <w:szCs w:val="24"/>
          <w:rtl/>
        </w:rPr>
        <w:lastRenderedPageBreak/>
        <w:t>الأجهزة الموفرة للطاقة والمياه. ومن خلال خاصية "خارج المنزل"، تتيح المبادرة أيضاً استلام تقارير يومية أو أسبوعية عبر بريدهم الإلكترون</w:t>
      </w:r>
      <w:bookmarkStart w:id="0" w:name="_GoBack"/>
      <w:bookmarkEnd w:id="0"/>
      <w:r w:rsidRPr="00B01D4D">
        <w:rPr>
          <w:rFonts w:ascii="Dubai" w:hAnsi="Dubai" w:cs="Dubai"/>
          <w:sz w:val="24"/>
          <w:szCs w:val="24"/>
          <w:rtl/>
        </w:rPr>
        <w:t xml:space="preserve">ي، خلال فترة تفعيلهم للخدمة أثناء تواجدهم بعيداً عن المنزل أو أثناء السفر. </w:t>
      </w:r>
    </w:p>
    <w:p w14:paraId="17681654" w14:textId="77777777" w:rsidR="00EF07A8" w:rsidRPr="004323F9" w:rsidRDefault="00EF07A8" w:rsidP="00EF07A8">
      <w:pPr>
        <w:bidi/>
        <w:spacing w:after="240"/>
        <w:jc w:val="both"/>
        <w:rPr>
          <w:rFonts w:ascii="Dubai" w:hAnsi="Dubai" w:cs="Dubai"/>
          <w:sz w:val="24"/>
          <w:szCs w:val="24"/>
          <w:rtl/>
        </w:rPr>
      </w:pPr>
      <w:r w:rsidRPr="004323F9">
        <w:rPr>
          <w:rFonts w:ascii="Dubai" w:hAnsi="Dubai" w:cs="Dubai"/>
          <w:sz w:val="24"/>
          <w:szCs w:val="24"/>
          <w:rtl/>
        </w:rPr>
        <w:t xml:space="preserve">على مدى السنوات الماضية، حققت هيئة كهرباء ومياه دبي عديد من النجاحات والإنجازات التي وضعتها في مصاف المؤسسات الأكثر تميزاً على مستوى العالم، ومن أبرز إنجازات الهيئة: </w:t>
      </w:r>
    </w:p>
    <w:p w14:paraId="756CF462" w14:textId="7ABD6FEE" w:rsidR="00102293" w:rsidRPr="004323F9" w:rsidRDefault="00102293" w:rsidP="00102293">
      <w:pPr>
        <w:bidi/>
        <w:spacing w:after="240"/>
        <w:jc w:val="both"/>
        <w:rPr>
          <w:rFonts w:ascii="Dubai" w:hAnsi="Dubai" w:cs="Dubai"/>
          <w:sz w:val="24"/>
          <w:szCs w:val="24"/>
          <w:rtl/>
        </w:rPr>
      </w:pPr>
      <w:r w:rsidRPr="004323F9">
        <w:rPr>
          <w:rFonts w:ascii="Dubai" w:hAnsi="Dubai" w:cs="Dubai"/>
          <w:b/>
          <w:bCs/>
          <w:sz w:val="24"/>
          <w:szCs w:val="24"/>
          <w:rtl/>
        </w:rPr>
        <w:t>400</w:t>
      </w:r>
      <w:r w:rsidR="00EF07A8" w:rsidRPr="004323F9">
        <w:rPr>
          <w:rFonts w:ascii="Dubai" w:hAnsi="Dubai" w:cs="Dubai"/>
          <w:b/>
          <w:bCs/>
          <w:sz w:val="24"/>
          <w:szCs w:val="24"/>
          <w:rtl/>
        </w:rPr>
        <w:t xml:space="preserve"> جائزة</w:t>
      </w:r>
      <w:r w:rsidR="00EF07A8" w:rsidRPr="004323F9">
        <w:rPr>
          <w:rFonts w:ascii="Dubai" w:hAnsi="Dubai" w:cs="Dubai"/>
          <w:sz w:val="24"/>
          <w:szCs w:val="24"/>
          <w:rtl/>
        </w:rPr>
        <w:t xml:space="preserve">: </w:t>
      </w:r>
      <w:r w:rsidRPr="004323F9">
        <w:rPr>
          <w:rFonts w:ascii="Dubai" w:hAnsi="Dubai" w:cs="Dubai"/>
          <w:sz w:val="24"/>
          <w:szCs w:val="24"/>
          <w:rtl/>
        </w:rPr>
        <w:t xml:space="preserve">حصدت الهيئة من العام 2015 وحتى النصف الأول من العام 2022، 400 جائزة (68 محلية، 68 إقليمية، 264 عالمية). </w:t>
      </w:r>
    </w:p>
    <w:p w14:paraId="026AAAC3" w14:textId="41BEB7FA" w:rsidR="00EF07A8" w:rsidRPr="004323F9" w:rsidRDefault="00EF07A8" w:rsidP="00930196">
      <w:pPr>
        <w:bidi/>
        <w:spacing w:after="240"/>
        <w:jc w:val="both"/>
        <w:rPr>
          <w:rFonts w:ascii="Dubai" w:hAnsi="Dubai" w:cs="Dubai"/>
          <w:sz w:val="24"/>
          <w:szCs w:val="24"/>
          <w:rtl/>
        </w:rPr>
      </w:pPr>
      <w:r w:rsidRPr="004323F9">
        <w:rPr>
          <w:rFonts w:ascii="Dubai" w:hAnsi="Dubai" w:cs="Dubai"/>
          <w:b/>
          <w:bCs/>
          <w:sz w:val="24"/>
          <w:szCs w:val="24"/>
          <w:rtl/>
        </w:rPr>
        <w:t>الشبكة الذكية:</w:t>
      </w:r>
      <w:r w:rsidRPr="004323F9">
        <w:rPr>
          <w:rFonts w:ascii="Dubai" w:hAnsi="Dubai" w:cs="Dubai"/>
          <w:sz w:val="24"/>
          <w:szCs w:val="24"/>
          <w:rtl/>
        </w:rPr>
        <w:t xml:space="preserve"> تشكل الشبكة الذكية ركناً أساسياً في استراتيجية هيئة كهرباء ومياه دبي لتطوير بنية تحتية متقدمة تدعم مبادرة دبي الذكية لتحويل دبي إلى المدينة الأذكى والأكثر سعادة في العالم. </w:t>
      </w:r>
    </w:p>
    <w:p w14:paraId="2AE1C95D" w14:textId="0EFDFFB7" w:rsidR="00B01D4D" w:rsidRPr="004323F9" w:rsidRDefault="00EF07A8" w:rsidP="00B01D4D">
      <w:pPr>
        <w:bidi/>
        <w:spacing w:after="240"/>
        <w:jc w:val="both"/>
        <w:rPr>
          <w:rFonts w:ascii="Dubai" w:hAnsi="Dubai" w:cs="Dubai"/>
          <w:sz w:val="24"/>
          <w:szCs w:val="24"/>
          <w:rtl/>
        </w:rPr>
      </w:pPr>
      <w:r w:rsidRPr="004323F9">
        <w:rPr>
          <w:rFonts w:ascii="Dubai" w:hAnsi="Dubai" w:cs="Dubai"/>
          <w:b/>
          <w:bCs/>
          <w:sz w:val="24"/>
          <w:szCs w:val="24"/>
          <w:rtl/>
        </w:rPr>
        <w:t>الشاحن الأخضر:</w:t>
      </w:r>
      <w:r w:rsidRPr="004323F9">
        <w:rPr>
          <w:rFonts w:ascii="Dubai" w:hAnsi="Dubai" w:cs="Dubai"/>
          <w:sz w:val="24"/>
          <w:szCs w:val="24"/>
          <w:rtl/>
        </w:rPr>
        <w:t xml:space="preserve"> تعزز مبادرة "الشاحن الأخضر" لإنشاء البنية التحتية لل</w:t>
      </w:r>
      <w:r w:rsidR="00DD4B36" w:rsidRPr="004323F9">
        <w:rPr>
          <w:rFonts w:ascii="Dubai" w:hAnsi="Dubai" w:cs="Dubai"/>
          <w:sz w:val="24"/>
          <w:szCs w:val="24"/>
          <w:rtl/>
        </w:rPr>
        <w:t>مركبات</w:t>
      </w:r>
      <w:r w:rsidRPr="004323F9">
        <w:rPr>
          <w:rFonts w:ascii="Dubai" w:hAnsi="Dubai" w:cs="Dubai"/>
          <w:sz w:val="24"/>
          <w:szCs w:val="24"/>
          <w:rtl/>
        </w:rPr>
        <w:t xml:space="preserve"> الكهربائية</w:t>
      </w:r>
      <w:r w:rsidR="00FC3B1A">
        <w:rPr>
          <w:rFonts w:ascii="Dubai" w:hAnsi="Dubai" w:cs="Dubai" w:hint="cs"/>
          <w:sz w:val="24"/>
          <w:szCs w:val="24"/>
          <w:rtl/>
          <w:lang w:bidi="ar-AE"/>
        </w:rPr>
        <w:t>،</w:t>
      </w:r>
      <w:r w:rsidRPr="004323F9">
        <w:rPr>
          <w:rFonts w:ascii="Dubai" w:hAnsi="Dubai" w:cs="Dubai"/>
          <w:sz w:val="24"/>
          <w:szCs w:val="24"/>
          <w:rtl/>
        </w:rPr>
        <w:t xml:space="preserve"> منظومة التنقل المستدام وتدعم مبادرة دبي للتنقل الأخضر في الإمارة كركن من أركان المدينة الذكية. وقد انتهت </w:t>
      </w:r>
      <w:r w:rsidR="00FC3B1A">
        <w:rPr>
          <w:rFonts w:ascii="Dubai" w:hAnsi="Dubai" w:cs="Dubai" w:hint="cs"/>
          <w:sz w:val="24"/>
          <w:szCs w:val="24"/>
          <w:rtl/>
        </w:rPr>
        <w:t>ال</w:t>
      </w:r>
      <w:r w:rsidRPr="004323F9">
        <w:rPr>
          <w:rFonts w:ascii="Dubai" w:hAnsi="Dubai" w:cs="Dubai"/>
          <w:sz w:val="24"/>
          <w:szCs w:val="24"/>
          <w:rtl/>
        </w:rPr>
        <w:t xml:space="preserve">هيئة من تركيب أكثر من </w:t>
      </w:r>
      <w:r w:rsidR="00102293" w:rsidRPr="004323F9">
        <w:rPr>
          <w:rFonts w:ascii="Dubai" w:hAnsi="Dubai" w:cs="Dubai"/>
          <w:sz w:val="24"/>
          <w:szCs w:val="24"/>
          <w:rtl/>
        </w:rPr>
        <w:t>336</w:t>
      </w:r>
      <w:r w:rsidRPr="004323F9">
        <w:rPr>
          <w:rFonts w:ascii="Dubai" w:hAnsi="Dubai" w:cs="Dubai"/>
          <w:sz w:val="24"/>
          <w:szCs w:val="24"/>
          <w:rtl/>
        </w:rPr>
        <w:t xml:space="preserve"> شاحن لل</w:t>
      </w:r>
      <w:r w:rsidR="00DD4B36" w:rsidRPr="004323F9">
        <w:rPr>
          <w:rFonts w:ascii="Dubai" w:hAnsi="Dubai" w:cs="Dubai"/>
          <w:sz w:val="24"/>
          <w:szCs w:val="24"/>
          <w:rtl/>
        </w:rPr>
        <w:t>مركبات</w:t>
      </w:r>
      <w:r w:rsidRPr="004323F9">
        <w:rPr>
          <w:rFonts w:ascii="Dubai" w:hAnsi="Dubai" w:cs="Dubai"/>
          <w:sz w:val="24"/>
          <w:szCs w:val="24"/>
          <w:rtl/>
        </w:rPr>
        <w:t xml:space="preserve"> الكهربائية في مختلف أنحاء دبي لتشجيع الجمهور على استخدام ال</w:t>
      </w:r>
      <w:r w:rsidR="00DD4B36" w:rsidRPr="004323F9">
        <w:rPr>
          <w:rFonts w:ascii="Dubai" w:hAnsi="Dubai" w:cs="Dubai"/>
          <w:sz w:val="24"/>
          <w:szCs w:val="24"/>
          <w:rtl/>
        </w:rPr>
        <w:t>مركبات</w:t>
      </w:r>
      <w:r w:rsidRPr="004323F9">
        <w:rPr>
          <w:rFonts w:ascii="Dubai" w:hAnsi="Dubai" w:cs="Dubai"/>
          <w:sz w:val="24"/>
          <w:szCs w:val="24"/>
          <w:rtl/>
        </w:rPr>
        <w:t xml:space="preserve"> الكهربائية الصديقة للبيئة.</w:t>
      </w:r>
    </w:p>
    <w:p w14:paraId="6385B916" w14:textId="67C7BE1A" w:rsidR="00DD2C70" w:rsidRPr="002E36A4" w:rsidRDefault="00EF07A8" w:rsidP="006E6C71">
      <w:pPr>
        <w:bidi/>
        <w:spacing w:after="240"/>
        <w:jc w:val="both"/>
        <w:rPr>
          <w:rFonts w:ascii="Dubai" w:hAnsi="Dubai"/>
          <w:sz w:val="24"/>
        </w:rPr>
      </w:pPr>
      <w:r w:rsidRPr="004323F9">
        <w:rPr>
          <w:rFonts w:ascii="Dubai" w:hAnsi="Dubai" w:cs="Dubai"/>
          <w:b/>
          <w:bCs/>
          <w:sz w:val="24"/>
          <w:szCs w:val="24"/>
          <w:rtl/>
        </w:rPr>
        <w:t>أفضل النسب العالمية في الصحة والسلامة والبيئة:</w:t>
      </w:r>
      <w:r w:rsidRPr="004323F9">
        <w:rPr>
          <w:rFonts w:ascii="Dubai" w:hAnsi="Dubai" w:cs="Dubai"/>
          <w:sz w:val="24"/>
          <w:szCs w:val="24"/>
          <w:rtl/>
        </w:rPr>
        <w:t xml:space="preserve"> تضع الهيئة ثقافة الصحة والسلامة والبيئة في مقدمة أولوياتها وتحرص على الامتثا</w:t>
      </w:r>
      <w:r w:rsidR="00102293" w:rsidRPr="004323F9">
        <w:rPr>
          <w:rFonts w:ascii="Dubai" w:hAnsi="Dubai" w:cs="Dubai"/>
          <w:sz w:val="24"/>
          <w:szCs w:val="24"/>
          <w:rtl/>
        </w:rPr>
        <w:t>ل الكامل لمعايير الأمن والسلامة. وفي العام 2022، فازت الهيئة بجائزة الشرف العالمية في مجال البيئة من مجلس السلامة البريطاني للمرة العاشرة على التوالي، وجائزة سيف الشرف في مجال الصحة والسلامة للمرة الرابعة عشر. وأعلن مجلس السلامة البريطاني بأن الهيئة هي واحدة من 6 مؤسسات فقط على مستوى العالم تفوز بالجائزتين معاً لعشر سنوات متتالية، الأمر الذي يضع الهيئة في صدارة المؤسسات المستدامة بامتثالها الكامل لجميع المتطلبات والمواصفات البيئية المحلية والعالمية في مجالات البيئة والصحة والسلامة، مع صفرية المخالفات البيئية في جميع مرافق الهيئة.</w:t>
      </w:r>
    </w:p>
    <w:sectPr w:rsidR="00DD2C70" w:rsidRPr="002E36A4" w:rsidSect="00D369AD">
      <w:headerReference w:type="default" r:id="rId10"/>
      <w:footerReference w:type="default" r:id="rId11"/>
      <w:pgSz w:w="11907" w:h="16839" w:code="9"/>
      <w:pgMar w:top="1440" w:right="562" w:bottom="1152" w:left="634" w:header="86"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03206" w16cid:durableId="270234E0"/>
  <w16cid:commentId w16cid:paraId="16A16CE9" w16cid:durableId="270B507C"/>
  <w16cid:commentId w16cid:paraId="4BA03BB8" w16cid:durableId="27023354"/>
  <w16cid:commentId w16cid:paraId="575B2972" w16cid:durableId="270234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1D1B" w14:textId="77777777" w:rsidR="00AE4661" w:rsidRDefault="00AE4661" w:rsidP="005E2D28">
      <w:r>
        <w:separator/>
      </w:r>
    </w:p>
  </w:endnote>
  <w:endnote w:type="continuationSeparator" w:id="0">
    <w:p w14:paraId="1F532327" w14:textId="77777777" w:rsidR="00AE4661" w:rsidRDefault="00AE4661" w:rsidP="005E2D28">
      <w:r>
        <w:continuationSeparator/>
      </w:r>
    </w:p>
  </w:endnote>
  <w:endnote w:type="continuationNotice" w:id="1">
    <w:p w14:paraId="4BC915C3" w14:textId="77777777" w:rsidR="00AE4661" w:rsidRDefault="00AE46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1EEB" w14:textId="06671077" w:rsidR="00FD7B05" w:rsidRDefault="00FD7B05" w:rsidP="00FD7B05">
    <w:pPr>
      <w:pStyle w:val="Footer"/>
      <w:ind w:left="426"/>
      <w:jc w:val="center"/>
      <w:rPr>
        <w:b/>
        <w:bCs/>
        <w:sz w:val="24"/>
        <w:szCs w:val="24"/>
      </w:rPr>
    </w:pPr>
    <w:r>
      <w:rPr>
        <w:noProof/>
      </w:rPr>
      <w:drawing>
        <wp:anchor distT="0" distB="0" distL="114300" distR="114300" simplePos="0" relativeHeight="251659264" behindDoc="0" locked="0" layoutInCell="1" allowOverlap="1" wp14:anchorId="38A79B89" wp14:editId="1106A67F">
          <wp:simplePos x="0" y="0"/>
          <wp:positionH relativeFrom="column">
            <wp:posOffset>-440690</wp:posOffset>
          </wp:positionH>
          <wp:positionV relativeFrom="paragraph">
            <wp:posOffset>213772</wp:posOffset>
          </wp:positionV>
          <wp:extent cx="7620635" cy="7169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635" cy="71691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2E36A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36A4">
      <w:rPr>
        <w:b/>
        <w:bCs/>
        <w:noProof/>
      </w:rPr>
      <w:t>7</w:t>
    </w:r>
    <w:r>
      <w:rPr>
        <w:b/>
        <w:bCs/>
        <w:sz w:val="24"/>
        <w:szCs w:val="24"/>
      </w:rPr>
      <w:fldChar w:fldCharType="end"/>
    </w:r>
  </w:p>
  <w:p w14:paraId="3853C54F" w14:textId="77777777" w:rsidR="00FD7B05" w:rsidRDefault="00FD7B05" w:rsidP="00FD7B05">
    <w:pPr>
      <w:pStyle w:val="Footer"/>
      <w:ind w:left="426"/>
      <w:jc w:val="center"/>
    </w:pPr>
  </w:p>
  <w:p w14:paraId="00C53A6D" w14:textId="77777777" w:rsidR="00FD7B05" w:rsidRDefault="00FD7B05" w:rsidP="00FD7B05">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25AD" w14:textId="77777777" w:rsidR="00AE4661" w:rsidRDefault="00AE4661" w:rsidP="005E2D28">
      <w:r>
        <w:separator/>
      </w:r>
    </w:p>
  </w:footnote>
  <w:footnote w:type="continuationSeparator" w:id="0">
    <w:p w14:paraId="1D710B73" w14:textId="77777777" w:rsidR="00AE4661" w:rsidRDefault="00AE4661" w:rsidP="005E2D28">
      <w:r>
        <w:continuationSeparator/>
      </w:r>
    </w:p>
  </w:footnote>
  <w:footnote w:type="continuationNotice" w:id="1">
    <w:p w14:paraId="2E70A3DD" w14:textId="77777777" w:rsidR="00AE4661" w:rsidRDefault="00AE46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0A24" w14:textId="77777777" w:rsidR="00156744" w:rsidRPr="00D369AD" w:rsidRDefault="00B623BE">
    <w:pPr>
      <w:pStyle w:val="Header"/>
      <w:rPr>
        <w:sz w:val="14"/>
        <w:szCs w:val="14"/>
      </w:rPr>
    </w:pPr>
    <w:r w:rsidRPr="00EA5A6D">
      <w:rPr>
        <w:noProof/>
      </w:rPr>
      <w:drawing>
        <wp:inline distT="0" distB="0" distL="0" distR="0" wp14:anchorId="721D8877" wp14:editId="72092EE5">
          <wp:extent cx="679259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259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B3B3A"/>
    <w:multiLevelType w:val="hybridMultilevel"/>
    <w:tmpl w:val="A9268008"/>
    <w:lvl w:ilvl="0" w:tplc="C2886D7E">
      <w:start w:val="1"/>
      <w:numFmt w:val="bullet"/>
      <w:lvlText w:val="q"/>
      <w:lvlJc w:val="left"/>
      <w:pPr>
        <w:ind w:left="720" w:hanging="360"/>
      </w:pPr>
      <w:rPr>
        <w:rFonts w:ascii="Wingdings" w:hAnsi="Wingdings" w:cs="Wingdings"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BE"/>
    <w:rsid w:val="000140A3"/>
    <w:rsid w:val="00025EC3"/>
    <w:rsid w:val="000316F8"/>
    <w:rsid w:val="00042054"/>
    <w:rsid w:val="00065FC3"/>
    <w:rsid w:val="00072C88"/>
    <w:rsid w:val="00076B85"/>
    <w:rsid w:val="000819D2"/>
    <w:rsid w:val="00083C81"/>
    <w:rsid w:val="0008414C"/>
    <w:rsid w:val="00090A2C"/>
    <w:rsid w:val="0009334D"/>
    <w:rsid w:val="000A5109"/>
    <w:rsid w:val="000A6424"/>
    <w:rsid w:val="000B1711"/>
    <w:rsid w:val="000B59DA"/>
    <w:rsid w:val="000C4BB6"/>
    <w:rsid w:val="000F4C9B"/>
    <w:rsid w:val="000F7F65"/>
    <w:rsid w:val="00102293"/>
    <w:rsid w:val="001229CF"/>
    <w:rsid w:val="00147573"/>
    <w:rsid w:val="0014789F"/>
    <w:rsid w:val="00156744"/>
    <w:rsid w:val="00176273"/>
    <w:rsid w:val="00185E75"/>
    <w:rsid w:val="001B05FB"/>
    <w:rsid w:val="001B6129"/>
    <w:rsid w:val="001C083D"/>
    <w:rsid w:val="001C0B6A"/>
    <w:rsid w:val="001C68A2"/>
    <w:rsid w:val="001F2F46"/>
    <w:rsid w:val="001F732E"/>
    <w:rsid w:val="00204283"/>
    <w:rsid w:val="00215481"/>
    <w:rsid w:val="00217C5E"/>
    <w:rsid w:val="00217D42"/>
    <w:rsid w:val="00250741"/>
    <w:rsid w:val="002517E8"/>
    <w:rsid w:val="00252745"/>
    <w:rsid w:val="00253621"/>
    <w:rsid w:val="002703E6"/>
    <w:rsid w:val="00274D00"/>
    <w:rsid w:val="002A1E0F"/>
    <w:rsid w:val="002B24D5"/>
    <w:rsid w:val="002D35D6"/>
    <w:rsid w:val="002E124D"/>
    <w:rsid w:val="002E36A4"/>
    <w:rsid w:val="002F1636"/>
    <w:rsid w:val="002F6684"/>
    <w:rsid w:val="003073CD"/>
    <w:rsid w:val="003100FA"/>
    <w:rsid w:val="00315AEE"/>
    <w:rsid w:val="003170D1"/>
    <w:rsid w:val="003221BB"/>
    <w:rsid w:val="003466D4"/>
    <w:rsid w:val="0035089D"/>
    <w:rsid w:val="00350F1B"/>
    <w:rsid w:val="00390A92"/>
    <w:rsid w:val="003A5828"/>
    <w:rsid w:val="003A5B1E"/>
    <w:rsid w:val="003E163A"/>
    <w:rsid w:val="00406C0B"/>
    <w:rsid w:val="004323F9"/>
    <w:rsid w:val="004355A1"/>
    <w:rsid w:val="00437C2B"/>
    <w:rsid w:val="00485CF2"/>
    <w:rsid w:val="00487877"/>
    <w:rsid w:val="00491AB0"/>
    <w:rsid w:val="00491D6A"/>
    <w:rsid w:val="004A47E8"/>
    <w:rsid w:val="004D1480"/>
    <w:rsid w:val="004E5CF4"/>
    <w:rsid w:val="00505C1A"/>
    <w:rsid w:val="005076F1"/>
    <w:rsid w:val="0051122E"/>
    <w:rsid w:val="00516F20"/>
    <w:rsid w:val="00541C5D"/>
    <w:rsid w:val="00546E93"/>
    <w:rsid w:val="005538AA"/>
    <w:rsid w:val="005615C5"/>
    <w:rsid w:val="0056344A"/>
    <w:rsid w:val="00564607"/>
    <w:rsid w:val="0057358F"/>
    <w:rsid w:val="005A0A22"/>
    <w:rsid w:val="005B26E4"/>
    <w:rsid w:val="005C123A"/>
    <w:rsid w:val="005C36B8"/>
    <w:rsid w:val="005C4CA2"/>
    <w:rsid w:val="005E2D28"/>
    <w:rsid w:val="006062E9"/>
    <w:rsid w:val="0061162D"/>
    <w:rsid w:val="00626A6B"/>
    <w:rsid w:val="006435D1"/>
    <w:rsid w:val="00644A1A"/>
    <w:rsid w:val="006554AA"/>
    <w:rsid w:val="006659CA"/>
    <w:rsid w:val="006722B5"/>
    <w:rsid w:val="00681F86"/>
    <w:rsid w:val="0068284F"/>
    <w:rsid w:val="006872D8"/>
    <w:rsid w:val="00696A67"/>
    <w:rsid w:val="006B0ED4"/>
    <w:rsid w:val="006D56B3"/>
    <w:rsid w:val="006D646A"/>
    <w:rsid w:val="006E6C71"/>
    <w:rsid w:val="006F0E45"/>
    <w:rsid w:val="006F1F7B"/>
    <w:rsid w:val="006F2577"/>
    <w:rsid w:val="007058CB"/>
    <w:rsid w:val="00740BC3"/>
    <w:rsid w:val="00770DFE"/>
    <w:rsid w:val="007755D9"/>
    <w:rsid w:val="00790B8C"/>
    <w:rsid w:val="0079385F"/>
    <w:rsid w:val="007B3838"/>
    <w:rsid w:val="007B4C45"/>
    <w:rsid w:val="007D3FA9"/>
    <w:rsid w:val="007E5550"/>
    <w:rsid w:val="007F53BC"/>
    <w:rsid w:val="007F6AD1"/>
    <w:rsid w:val="00802B37"/>
    <w:rsid w:val="0080577A"/>
    <w:rsid w:val="00833237"/>
    <w:rsid w:val="00856BEA"/>
    <w:rsid w:val="00857724"/>
    <w:rsid w:val="00861DD9"/>
    <w:rsid w:val="00867029"/>
    <w:rsid w:val="0087793D"/>
    <w:rsid w:val="008909C9"/>
    <w:rsid w:val="008921D7"/>
    <w:rsid w:val="00894186"/>
    <w:rsid w:val="008A7A70"/>
    <w:rsid w:val="008E0DA3"/>
    <w:rsid w:val="008F3DEF"/>
    <w:rsid w:val="00913AC0"/>
    <w:rsid w:val="00921691"/>
    <w:rsid w:val="00930181"/>
    <w:rsid w:val="00930196"/>
    <w:rsid w:val="0094068F"/>
    <w:rsid w:val="00966209"/>
    <w:rsid w:val="00975F27"/>
    <w:rsid w:val="00984450"/>
    <w:rsid w:val="0098739D"/>
    <w:rsid w:val="00994A9E"/>
    <w:rsid w:val="009A61D7"/>
    <w:rsid w:val="009B3656"/>
    <w:rsid w:val="009C38AC"/>
    <w:rsid w:val="009C4D9E"/>
    <w:rsid w:val="009C7A44"/>
    <w:rsid w:val="009D54E6"/>
    <w:rsid w:val="009E5555"/>
    <w:rsid w:val="00A17849"/>
    <w:rsid w:val="00A34DC6"/>
    <w:rsid w:val="00A41338"/>
    <w:rsid w:val="00A527CF"/>
    <w:rsid w:val="00A54EDC"/>
    <w:rsid w:val="00A624E1"/>
    <w:rsid w:val="00A660A0"/>
    <w:rsid w:val="00A75EF7"/>
    <w:rsid w:val="00A853E8"/>
    <w:rsid w:val="00A927DE"/>
    <w:rsid w:val="00AC6C51"/>
    <w:rsid w:val="00AE4661"/>
    <w:rsid w:val="00AE636D"/>
    <w:rsid w:val="00B01D4D"/>
    <w:rsid w:val="00B05BBA"/>
    <w:rsid w:val="00B1440B"/>
    <w:rsid w:val="00B429E2"/>
    <w:rsid w:val="00B54B5C"/>
    <w:rsid w:val="00B623BE"/>
    <w:rsid w:val="00B64B49"/>
    <w:rsid w:val="00B66844"/>
    <w:rsid w:val="00B67DC6"/>
    <w:rsid w:val="00BA3FC3"/>
    <w:rsid w:val="00BC1401"/>
    <w:rsid w:val="00BC1A04"/>
    <w:rsid w:val="00BC452D"/>
    <w:rsid w:val="00BD6559"/>
    <w:rsid w:val="00BE5D0A"/>
    <w:rsid w:val="00BF6E8B"/>
    <w:rsid w:val="00C27914"/>
    <w:rsid w:val="00C8679F"/>
    <w:rsid w:val="00C97BE0"/>
    <w:rsid w:val="00CB171A"/>
    <w:rsid w:val="00CC4EB3"/>
    <w:rsid w:val="00CF11E0"/>
    <w:rsid w:val="00CF5148"/>
    <w:rsid w:val="00CF5AD2"/>
    <w:rsid w:val="00D0019B"/>
    <w:rsid w:val="00D04D6A"/>
    <w:rsid w:val="00D26BF2"/>
    <w:rsid w:val="00D333BE"/>
    <w:rsid w:val="00D34C28"/>
    <w:rsid w:val="00D35BF0"/>
    <w:rsid w:val="00D369AD"/>
    <w:rsid w:val="00D462EE"/>
    <w:rsid w:val="00D62515"/>
    <w:rsid w:val="00D653FF"/>
    <w:rsid w:val="00D91CB9"/>
    <w:rsid w:val="00D926B0"/>
    <w:rsid w:val="00DA438D"/>
    <w:rsid w:val="00DA7AA8"/>
    <w:rsid w:val="00DD2C70"/>
    <w:rsid w:val="00DD4B36"/>
    <w:rsid w:val="00DD6CD6"/>
    <w:rsid w:val="00DE1609"/>
    <w:rsid w:val="00E00B22"/>
    <w:rsid w:val="00E00E16"/>
    <w:rsid w:val="00E025E0"/>
    <w:rsid w:val="00E05F55"/>
    <w:rsid w:val="00E066F0"/>
    <w:rsid w:val="00E07144"/>
    <w:rsid w:val="00E12730"/>
    <w:rsid w:val="00E13268"/>
    <w:rsid w:val="00E1390F"/>
    <w:rsid w:val="00E20002"/>
    <w:rsid w:val="00E24D56"/>
    <w:rsid w:val="00E27296"/>
    <w:rsid w:val="00E34861"/>
    <w:rsid w:val="00E42C94"/>
    <w:rsid w:val="00E52AFC"/>
    <w:rsid w:val="00E7344F"/>
    <w:rsid w:val="00E82181"/>
    <w:rsid w:val="00E9762D"/>
    <w:rsid w:val="00EB5197"/>
    <w:rsid w:val="00EC2500"/>
    <w:rsid w:val="00EC2C5C"/>
    <w:rsid w:val="00EC676F"/>
    <w:rsid w:val="00EC76E5"/>
    <w:rsid w:val="00ED039A"/>
    <w:rsid w:val="00EE104A"/>
    <w:rsid w:val="00EF07A8"/>
    <w:rsid w:val="00EF456A"/>
    <w:rsid w:val="00EF556E"/>
    <w:rsid w:val="00EF6D36"/>
    <w:rsid w:val="00F05E26"/>
    <w:rsid w:val="00F24198"/>
    <w:rsid w:val="00F31766"/>
    <w:rsid w:val="00F40CC4"/>
    <w:rsid w:val="00F41C26"/>
    <w:rsid w:val="00F471F8"/>
    <w:rsid w:val="00F55B8C"/>
    <w:rsid w:val="00F57125"/>
    <w:rsid w:val="00F72DCE"/>
    <w:rsid w:val="00F93744"/>
    <w:rsid w:val="00FA0A7D"/>
    <w:rsid w:val="00FA60CC"/>
    <w:rsid w:val="00FB4B13"/>
    <w:rsid w:val="00FC3B1A"/>
    <w:rsid w:val="00FD3F4D"/>
    <w:rsid w:val="00FD7B05"/>
    <w:rsid w:val="00FE0AEA"/>
    <w:rsid w:val="00FE0ED9"/>
    <w:rsid w:val="00FE198A"/>
    <w:rsid w:val="00FE2C56"/>
    <w:rsid w:val="00FF7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A3D4"/>
  <w15:docId w15:val="{28FEA404-5659-47C3-B7A4-64B8F0A3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338"/>
    <w:pPr>
      <w:tabs>
        <w:tab w:val="center" w:pos="4680"/>
        <w:tab w:val="right" w:pos="9360"/>
      </w:tabs>
    </w:pPr>
  </w:style>
  <w:style w:type="character" w:customStyle="1" w:styleId="HeaderChar">
    <w:name w:val="Header Char"/>
    <w:basedOn w:val="DefaultParagraphFont"/>
    <w:link w:val="Header"/>
    <w:uiPriority w:val="99"/>
    <w:rsid w:val="00A41338"/>
  </w:style>
  <w:style w:type="paragraph" w:styleId="Footer">
    <w:name w:val="footer"/>
    <w:basedOn w:val="Normal"/>
    <w:link w:val="FooterChar"/>
    <w:uiPriority w:val="99"/>
    <w:unhideWhenUsed/>
    <w:rsid w:val="005E2D28"/>
    <w:pPr>
      <w:tabs>
        <w:tab w:val="center" w:pos="4680"/>
        <w:tab w:val="right" w:pos="9360"/>
      </w:tabs>
    </w:pPr>
  </w:style>
  <w:style w:type="character" w:customStyle="1" w:styleId="FooterChar">
    <w:name w:val="Footer Char"/>
    <w:basedOn w:val="DefaultParagraphFont"/>
    <w:link w:val="Footer"/>
    <w:uiPriority w:val="99"/>
    <w:rsid w:val="005E2D28"/>
  </w:style>
  <w:style w:type="paragraph" w:styleId="BalloonText">
    <w:name w:val="Balloon Text"/>
    <w:basedOn w:val="Normal"/>
    <w:link w:val="BalloonTextChar"/>
    <w:uiPriority w:val="99"/>
    <w:semiHidden/>
    <w:unhideWhenUsed/>
    <w:rsid w:val="005E2D28"/>
    <w:rPr>
      <w:rFonts w:ascii="Tahoma" w:hAnsi="Tahoma" w:cs="Tahoma"/>
      <w:sz w:val="16"/>
      <w:szCs w:val="16"/>
    </w:rPr>
  </w:style>
  <w:style w:type="character" w:customStyle="1" w:styleId="BalloonTextChar">
    <w:name w:val="Balloon Text Char"/>
    <w:link w:val="BalloonText"/>
    <w:uiPriority w:val="99"/>
    <w:semiHidden/>
    <w:rsid w:val="005E2D28"/>
    <w:rPr>
      <w:rFonts w:ascii="Tahoma" w:hAnsi="Tahoma" w:cs="Tahoma"/>
      <w:sz w:val="16"/>
      <w:szCs w:val="16"/>
    </w:rPr>
  </w:style>
  <w:style w:type="character" w:styleId="Hyperlink">
    <w:name w:val="Hyperlink"/>
    <w:uiPriority w:val="99"/>
    <w:unhideWhenUsed/>
    <w:rsid w:val="00C97BE0"/>
    <w:rPr>
      <w:color w:val="0000FF"/>
      <w:u w:val="single"/>
    </w:rPr>
  </w:style>
  <w:style w:type="paragraph" w:customStyle="1" w:styleId="wordsection1">
    <w:name w:val="wordsection1"/>
    <w:basedOn w:val="Normal"/>
    <w:uiPriority w:val="99"/>
    <w:rsid w:val="00B623BE"/>
    <w:pPr>
      <w:spacing w:after="0" w:line="240" w:lineRule="auto"/>
    </w:pPr>
    <w:rPr>
      <w:rFonts w:ascii="Times New Roman" w:hAnsi="Times New Roman" w:cs="Times New Roman"/>
      <w:sz w:val="24"/>
      <w:szCs w:val="24"/>
    </w:rPr>
  </w:style>
  <w:style w:type="paragraph" w:styleId="BodyText">
    <w:name w:val="Body Text"/>
    <w:basedOn w:val="Normal"/>
    <w:link w:val="BodyTextChar"/>
    <w:rsid w:val="005C4CA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4CA2"/>
    <w:rPr>
      <w:rFonts w:ascii="Times New Roman" w:eastAsia="Times New Roman" w:hAnsi="Times New Roman" w:cs="Times New Roman"/>
      <w:sz w:val="24"/>
      <w:szCs w:val="24"/>
    </w:rPr>
  </w:style>
  <w:style w:type="paragraph" w:styleId="NormalWeb">
    <w:name w:val="Normal (Web)"/>
    <w:basedOn w:val="Normal"/>
    <w:uiPriority w:val="99"/>
    <w:unhideWhenUsed/>
    <w:rsid w:val="00DD2C7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4EDC"/>
    <w:rPr>
      <w:sz w:val="16"/>
      <w:szCs w:val="16"/>
    </w:rPr>
  </w:style>
  <w:style w:type="paragraph" w:styleId="CommentText">
    <w:name w:val="annotation text"/>
    <w:basedOn w:val="Normal"/>
    <w:link w:val="CommentTextChar"/>
    <w:uiPriority w:val="99"/>
    <w:semiHidden/>
    <w:unhideWhenUsed/>
    <w:rsid w:val="00A54EDC"/>
    <w:pPr>
      <w:spacing w:line="240" w:lineRule="auto"/>
    </w:pPr>
    <w:rPr>
      <w:sz w:val="20"/>
      <w:szCs w:val="20"/>
    </w:rPr>
  </w:style>
  <w:style w:type="character" w:customStyle="1" w:styleId="CommentTextChar">
    <w:name w:val="Comment Text Char"/>
    <w:basedOn w:val="DefaultParagraphFont"/>
    <w:link w:val="CommentText"/>
    <w:uiPriority w:val="99"/>
    <w:semiHidden/>
    <w:rsid w:val="00A54EDC"/>
  </w:style>
  <w:style w:type="paragraph" w:styleId="CommentSubject">
    <w:name w:val="annotation subject"/>
    <w:basedOn w:val="CommentText"/>
    <w:next w:val="CommentText"/>
    <w:link w:val="CommentSubjectChar"/>
    <w:uiPriority w:val="99"/>
    <w:semiHidden/>
    <w:unhideWhenUsed/>
    <w:rsid w:val="00A54EDC"/>
    <w:rPr>
      <w:b/>
      <w:bCs/>
    </w:rPr>
  </w:style>
  <w:style w:type="character" w:customStyle="1" w:styleId="CommentSubjectChar">
    <w:name w:val="Comment Subject Char"/>
    <w:basedOn w:val="CommentTextChar"/>
    <w:link w:val="CommentSubject"/>
    <w:uiPriority w:val="99"/>
    <w:semiHidden/>
    <w:rsid w:val="00A54EDC"/>
    <w:rPr>
      <w:b/>
      <w:bCs/>
    </w:rPr>
  </w:style>
  <w:style w:type="paragraph" w:styleId="Revision">
    <w:name w:val="Revision"/>
    <w:hidden/>
    <w:uiPriority w:val="99"/>
    <w:semiHidden/>
    <w:rsid w:val="00A54E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79890">
      <w:bodyDiv w:val="1"/>
      <w:marLeft w:val="0"/>
      <w:marRight w:val="0"/>
      <w:marTop w:val="0"/>
      <w:marBottom w:val="0"/>
      <w:divBdr>
        <w:top w:val="none" w:sz="0" w:space="0" w:color="auto"/>
        <w:left w:val="none" w:sz="0" w:space="0" w:color="auto"/>
        <w:bottom w:val="none" w:sz="0" w:space="0" w:color="auto"/>
        <w:right w:val="none" w:sz="0" w:space="0" w:color="auto"/>
      </w:divBdr>
    </w:div>
    <w:div w:id="1027558916">
      <w:bodyDiv w:val="1"/>
      <w:marLeft w:val="0"/>
      <w:marRight w:val="0"/>
      <w:marTop w:val="0"/>
      <w:marBottom w:val="0"/>
      <w:divBdr>
        <w:top w:val="none" w:sz="0" w:space="0" w:color="auto"/>
        <w:left w:val="none" w:sz="0" w:space="0" w:color="auto"/>
        <w:bottom w:val="none" w:sz="0" w:space="0" w:color="auto"/>
        <w:right w:val="none" w:sz="0" w:space="0" w:color="auto"/>
      </w:divBdr>
    </w:div>
    <w:div w:id="12132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wa.gov.ae/ar-AE/about-us/strategic-initiatives/mbr-solar-par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wa.gov.ae/ar-AE/about-us/strategic-initiatives/mbr-solar-park/phases-of-energy-production"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aad.abdelrahman\Desktop\PRL%20Template%20Bilingual_last%20updated%2019.09.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6B9D-DF6F-4A21-B097-F394BF5C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PRL Template Bilingual_last updated 19.09.2019</Template>
  <TotalTime>16</TotalTime>
  <Pages>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17782</CharactersWithSpaces>
  <SharedDoc>false</SharedDoc>
  <HLinks>
    <vt:vector size="60" baseType="variant">
      <vt:variant>
        <vt:i4>1245236</vt:i4>
      </vt:variant>
      <vt:variant>
        <vt:i4>27</vt:i4>
      </vt:variant>
      <vt:variant>
        <vt:i4>0</vt:i4>
      </vt:variant>
      <vt:variant>
        <vt:i4>5</vt:i4>
      </vt:variant>
      <vt:variant>
        <vt:lpwstr>mailto:eman@hattlan.com</vt:lpwstr>
      </vt:variant>
      <vt:variant>
        <vt:lpwstr/>
      </vt:variant>
      <vt:variant>
        <vt:i4>7340099</vt:i4>
      </vt:variant>
      <vt:variant>
        <vt:i4>24</vt:i4>
      </vt:variant>
      <vt:variant>
        <vt:i4>0</vt:i4>
      </vt:variant>
      <vt:variant>
        <vt:i4>5</vt:i4>
      </vt:variant>
      <vt:variant>
        <vt:lpwstr>mailto:belkiz@hattlan.com</vt:lpwstr>
      </vt:variant>
      <vt:variant>
        <vt:lpwstr/>
      </vt:variant>
      <vt:variant>
        <vt:i4>2621535</vt:i4>
      </vt:variant>
      <vt:variant>
        <vt:i4>21</vt:i4>
      </vt:variant>
      <vt:variant>
        <vt:i4>0</vt:i4>
      </vt:variant>
      <vt:variant>
        <vt:i4>5</vt:i4>
      </vt:variant>
      <vt:variant>
        <vt:lpwstr>Mohammad.almheiri@dewa.gov.ae</vt:lpwstr>
      </vt:variant>
      <vt:variant>
        <vt:lpwstr/>
      </vt:variant>
      <vt:variant>
        <vt:i4>5898295</vt:i4>
      </vt:variant>
      <vt:variant>
        <vt:i4>18</vt:i4>
      </vt:variant>
      <vt:variant>
        <vt:i4>0</vt:i4>
      </vt:variant>
      <vt:variant>
        <vt:i4>5</vt:i4>
      </vt:variant>
      <vt:variant>
        <vt:lpwstr>Shaikha.almheiri@dewa.gov.ae</vt:lpwstr>
      </vt:variant>
      <vt:variant>
        <vt:lpwstr/>
      </vt:variant>
      <vt:variant>
        <vt:i4>3670036</vt:i4>
      </vt:variant>
      <vt:variant>
        <vt:i4>15</vt:i4>
      </vt:variant>
      <vt:variant>
        <vt:i4>0</vt:i4>
      </vt:variant>
      <vt:variant>
        <vt:i4>5</vt:i4>
      </vt:variant>
      <vt:variant>
        <vt:lpwstr>Media@dewa.gov.ae</vt:lpwstr>
      </vt:variant>
      <vt:variant>
        <vt:lpwstr/>
      </vt:variant>
      <vt:variant>
        <vt:i4>1245297</vt:i4>
      </vt:variant>
      <vt:variant>
        <vt:i4>12</vt:i4>
      </vt:variant>
      <vt:variant>
        <vt:i4>0</vt:i4>
      </vt:variant>
      <vt:variant>
        <vt:i4>5</vt:i4>
      </vt:variant>
      <vt:variant>
        <vt:lpwstr>Eman@hattlan.com</vt:lpwstr>
      </vt:variant>
      <vt:variant>
        <vt:lpwstr/>
      </vt:variant>
      <vt:variant>
        <vt:i4>7340099</vt:i4>
      </vt:variant>
      <vt:variant>
        <vt:i4>9</vt:i4>
      </vt:variant>
      <vt:variant>
        <vt:i4>0</vt:i4>
      </vt:variant>
      <vt:variant>
        <vt:i4>5</vt:i4>
      </vt:variant>
      <vt:variant>
        <vt:lpwstr>mailto:Belkiz@hattlan.com</vt:lpwstr>
      </vt:variant>
      <vt:variant>
        <vt:lpwstr/>
      </vt:variant>
      <vt:variant>
        <vt:i4>2621535</vt:i4>
      </vt:variant>
      <vt:variant>
        <vt:i4>6</vt:i4>
      </vt:variant>
      <vt:variant>
        <vt:i4>0</vt:i4>
      </vt:variant>
      <vt:variant>
        <vt:i4>5</vt:i4>
      </vt:variant>
      <vt:variant>
        <vt:lpwstr>Mohammad.almheiri@dewa.gov.ae</vt:lpwstr>
      </vt:variant>
      <vt:variant>
        <vt:lpwstr/>
      </vt:variant>
      <vt:variant>
        <vt:i4>5898295</vt:i4>
      </vt:variant>
      <vt:variant>
        <vt:i4>3</vt:i4>
      </vt:variant>
      <vt:variant>
        <vt:i4>0</vt:i4>
      </vt:variant>
      <vt:variant>
        <vt:i4>5</vt:i4>
      </vt:variant>
      <vt:variant>
        <vt:lpwstr>Shaikha.almheiri@dewa.gov.ae</vt:lpwstr>
      </vt:variant>
      <vt:variant>
        <vt:lpwstr/>
      </vt:variant>
      <vt:variant>
        <vt:i4>3670036</vt:i4>
      </vt:variant>
      <vt:variant>
        <vt:i4>0</vt:i4>
      </vt:variant>
      <vt:variant>
        <vt:i4>0</vt:i4>
      </vt:variant>
      <vt:variant>
        <vt:i4>5</vt:i4>
      </vt:variant>
      <vt:variant>
        <vt:lpwstr>Media@dewa.gov.ae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Mosaad Saad Abdelrahman</dc:creator>
  <cp:keywords/>
  <cp:lastModifiedBy>Sezar Ibrahem Kbibo</cp:lastModifiedBy>
  <cp:revision>10</cp:revision>
  <dcterms:created xsi:type="dcterms:W3CDTF">2022-11-01T07:17:00Z</dcterms:created>
  <dcterms:modified xsi:type="dcterms:W3CDTF">2022-11-01T07:47:00Z</dcterms:modified>
</cp:coreProperties>
</file>